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EAFD" w14:textId="433F8B25" w:rsidR="00606196" w:rsidRPr="00F07073" w:rsidRDefault="009961AD" w:rsidP="00BB5C4B">
      <w:pPr>
        <w:spacing w:after="0"/>
        <w:jc w:val="center"/>
        <w:rPr>
          <w:rFonts w:ascii="Arial" w:hAnsi="Arial" w:cs="Arial"/>
          <w:b/>
          <w:color w:val="000000" w:themeColor="text1"/>
          <w:sz w:val="22"/>
          <w:szCs w:val="22"/>
        </w:rPr>
      </w:pPr>
      <w:r w:rsidRPr="00F07073">
        <w:rPr>
          <w:rFonts w:ascii="Arial" w:hAnsi="Arial" w:cs="Arial"/>
          <w:b/>
          <w:color w:val="000000" w:themeColor="text1"/>
          <w:sz w:val="22"/>
          <w:szCs w:val="22"/>
        </w:rPr>
        <w:t>EJEMPLO</w:t>
      </w:r>
      <w:r w:rsidR="00606196" w:rsidRPr="00F07073">
        <w:rPr>
          <w:rFonts w:ascii="Arial" w:hAnsi="Arial" w:cs="Arial"/>
          <w:b/>
          <w:color w:val="000000" w:themeColor="text1"/>
          <w:sz w:val="22"/>
          <w:szCs w:val="22"/>
        </w:rPr>
        <w:t xml:space="preserve"> DE FORMATO</w:t>
      </w:r>
      <w:r w:rsidR="00BB5C4B" w:rsidRPr="00F07073">
        <w:rPr>
          <w:rFonts w:ascii="Arial" w:hAnsi="Arial" w:cs="Arial"/>
          <w:b/>
          <w:color w:val="000000" w:themeColor="text1"/>
          <w:sz w:val="22"/>
          <w:szCs w:val="22"/>
        </w:rPr>
        <w:t xml:space="preserve"> </w:t>
      </w:r>
      <w:r w:rsidR="00606196" w:rsidRPr="00F07073">
        <w:rPr>
          <w:rFonts w:ascii="Arial" w:hAnsi="Arial" w:cs="Arial"/>
          <w:b/>
          <w:color w:val="000000" w:themeColor="text1"/>
          <w:sz w:val="22"/>
          <w:szCs w:val="22"/>
        </w:rPr>
        <w:t xml:space="preserve">PARA </w:t>
      </w:r>
      <w:r w:rsidR="00BB5C4B" w:rsidRPr="00F07073">
        <w:rPr>
          <w:rFonts w:ascii="Arial" w:hAnsi="Arial" w:cs="Arial"/>
          <w:b/>
          <w:color w:val="000000" w:themeColor="text1"/>
          <w:sz w:val="22"/>
          <w:szCs w:val="22"/>
        </w:rPr>
        <w:t>MEMORIAS</w:t>
      </w:r>
    </w:p>
    <w:p w14:paraId="5B91538B" w14:textId="05DEB426" w:rsidR="00BB5C4B" w:rsidRPr="00F07073" w:rsidRDefault="00BB5C4B" w:rsidP="00812C94">
      <w:pPr>
        <w:spacing w:after="0"/>
        <w:jc w:val="center"/>
        <w:rPr>
          <w:rFonts w:ascii="Arial" w:hAnsi="Arial" w:cs="Arial"/>
          <w:b/>
          <w:color w:val="000000" w:themeColor="text1"/>
          <w:sz w:val="22"/>
          <w:szCs w:val="22"/>
        </w:rPr>
      </w:pPr>
      <w:r w:rsidRPr="00F07073">
        <w:rPr>
          <w:rFonts w:ascii="Arial" w:hAnsi="Arial" w:cs="Arial"/>
          <w:b/>
          <w:color w:val="000000" w:themeColor="text1"/>
          <w:sz w:val="22"/>
          <w:szCs w:val="22"/>
        </w:rPr>
        <w:t>V SIMPOSIO DE ADMINISTRACIÓN</w:t>
      </w:r>
    </w:p>
    <w:p w14:paraId="5C5952B4" w14:textId="77C9D451" w:rsidR="00BB5C4B" w:rsidRPr="00F07073" w:rsidRDefault="00BB5C4B" w:rsidP="00812C94">
      <w:pPr>
        <w:spacing w:after="0"/>
        <w:jc w:val="center"/>
        <w:rPr>
          <w:rFonts w:ascii="Arial" w:hAnsi="Arial" w:cs="Arial"/>
          <w:b/>
          <w:color w:val="000000" w:themeColor="text1"/>
          <w:sz w:val="22"/>
          <w:szCs w:val="22"/>
        </w:rPr>
      </w:pPr>
      <w:r w:rsidRPr="00F07073">
        <w:rPr>
          <w:rFonts w:ascii="Arial" w:hAnsi="Arial" w:cs="Arial"/>
          <w:b/>
          <w:noProof/>
          <w:color w:val="000000" w:themeColor="text1"/>
          <w:sz w:val="22"/>
          <w:szCs w:val="22"/>
        </w:rPr>
        <w:drawing>
          <wp:anchor distT="0" distB="0" distL="114300" distR="114300" simplePos="0" relativeHeight="251658240" behindDoc="1" locked="0" layoutInCell="1" allowOverlap="1" wp14:anchorId="7CAAA09E" wp14:editId="79225203">
            <wp:simplePos x="0" y="0"/>
            <wp:positionH relativeFrom="column">
              <wp:posOffset>62230</wp:posOffset>
            </wp:positionH>
            <wp:positionV relativeFrom="paragraph">
              <wp:posOffset>184785</wp:posOffset>
            </wp:positionV>
            <wp:extent cx="5612130" cy="7913370"/>
            <wp:effectExtent l="0" t="0" r="1270" b="0"/>
            <wp:wrapNone/>
            <wp:docPr id="15729774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77462" name="Imagen 1572977462"/>
                    <pic:cNvPicPr/>
                  </pic:nvPicPr>
                  <pic:blipFill>
                    <a:blip r:embed="rId7">
                      <a:alphaModFix amt="85000"/>
                      <a:extLst>
                        <a:ext uri="{28A0092B-C50C-407E-A947-70E740481C1C}">
                          <a14:useLocalDpi xmlns:a14="http://schemas.microsoft.com/office/drawing/2010/main" val="0"/>
                        </a:ext>
                      </a:extLst>
                    </a:blip>
                    <a:stretch>
                      <a:fillRect/>
                    </a:stretch>
                  </pic:blipFill>
                  <pic:spPr>
                    <a:xfrm>
                      <a:off x="0" y="0"/>
                      <a:ext cx="5612130" cy="7913370"/>
                    </a:xfrm>
                    <a:prstGeom prst="rect">
                      <a:avLst/>
                    </a:prstGeom>
                  </pic:spPr>
                </pic:pic>
              </a:graphicData>
            </a:graphic>
            <wp14:sizeRelH relativeFrom="page">
              <wp14:pctWidth>0</wp14:pctWidth>
            </wp14:sizeRelH>
            <wp14:sizeRelV relativeFrom="page">
              <wp14:pctHeight>0</wp14:pctHeight>
            </wp14:sizeRelV>
          </wp:anchor>
        </w:drawing>
      </w:r>
    </w:p>
    <w:p w14:paraId="0487A6BB" w14:textId="0CC0A43D" w:rsidR="00BB5C4B" w:rsidRPr="00F07073" w:rsidRDefault="00BB5C4B" w:rsidP="00812C94">
      <w:pPr>
        <w:spacing w:after="0"/>
        <w:jc w:val="center"/>
        <w:rPr>
          <w:rFonts w:ascii="Arial" w:hAnsi="Arial" w:cs="Arial"/>
          <w:b/>
          <w:color w:val="000000" w:themeColor="text1"/>
          <w:sz w:val="22"/>
          <w:szCs w:val="22"/>
        </w:rPr>
      </w:pPr>
    </w:p>
    <w:p w14:paraId="3DC1BEA2" w14:textId="77777777" w:rsidR="009961AD" w:rsidRPr="00F07073" w:rsidRDefault="009961AD" w:rsidP="00812C94">
      <w:pPr>
        <w:spacing w:after="0"/>
        <w:rPr>
          <w:rFonts w:ascii="Arial" w:hAnsi="Arial" w:cs="Arial"/>
          <w:b/>
          <w:sz w:val="22"/>
          <w:szCs w:val="22"/>
        </w:rPr>
      </w:pPr>
      <w:r w:rsidRPr="00F07073">
        <w:rPr>
          <w:rFonts w:ascii="Arial" w:hAnsi="Arial" w:cs="Arial"/>
          <w:b/>
          <w:sz w:val="22"/>
          <w:szCs w:val="22"/>
        </w:rPr>
        <w:br w:type="page"/>
      </w:r>
    </w:p>
    <w:p w14:paraId="40164503" w14:textId="5A798C4B" w:rsidR="009961AD" w:rsidRPr="00F07073" w:rsidRDefault="008A32E7" w:rsidP="00812C94">
      <w:pPr>
        <w:spacing w:after="0"/>
        <w:jc w:val="center"/>
        <w:rPr>
          <w:rFonts w:ascii="Arial" w:hAnsi="Arial" w:cs="Arial"/>
          <w:b/>
          <w:sz w:val="22"/>
          <w:szCs w:val="22"/>
        </w:rPr>
      </w:pPr>
      <w:r w:rsidRPr="00F07073">
        <w:rPr>
          <w:rFonts w:ascii="Arial" w:hAnsi="Arial" w:cs="Arial"/>
          <w:b/>
          <w:bCs/>
          <w:sz w:val="22"/>
          <w:szCs w:val="22"/>
        </w:rPr>
        <w:lastRenderedPageBreak/>
        <w:t>IMPACTO DE LA GEOPOLÍTICA EN LA ECONOMÍA COLOMBIANA</w:t>
      </w:r>
    </w:p>
    <w:p w14:paraId="31625517" w14:textId="77777777" w:rsidR="009961AD" w:rsidRPr="00F07073" w:rsidRDefault="009961AD" w:rsidP="00812C94">
      <w:pPr>
        <w:spacing w:after="0"/>
        <w:jc w:val="center"/>
        <w:rPr>
          <w:rFonts w:ascii="Arial" w:hAnsi="Arial" w:cs="Arial"/>
          <w:b/>
          <w:sz w:val="22"/>
          <w:szCs w:val="22"/>
        </w:rPr>
      </w:pPr>
    </w:p>
    <w:p w14:paraId="05804F25" w14:textId="3B9C789C" w:rsidR="008A32E7" w:rsidRPr="00F07073" w:rsidRDefault="009961AD" w:rsidP="008A32E7">
      <w:pPr>
        <w:jc w:val="center"/>
        <w:rPr>
          <w:rFonts w:ascii="Arial" w:hAnsi="Arial" w:cs="Arial"/>
          <w:b/>
          <w:sz w:val="22"/>
          <w:szCs w:val="22"/>
          <w:lang w:val="es-CO"/>
        </w:rPr>
      </w:pPr>
      <w:r w:rsidRPr="00F07073">
        <w:rPr>
          <w:rFonts w:ascii="Arial" w:hAnsi="Arial" w:cs="Arial"/>
          <w:b/>
          <w:sz w:val="22"/>
          <w:szCs w:val="22"/>
        </w:rPr>
        <w:t>Autor</w:t>
      </w:r>
      <w:r w:rsidR="008A32E7" w:rsidRPr="00F07073">
        <w:rPr>
          <w:rFonts w:ascii="Arial" w:hAnsi="Arial" w:cs="Arial"/>
          <w:b/>
          <w:sz w:val="22"/>
          <w:szCs w:val="22"/>
        </w:rPr>
        <w:t xml:space="preserve">: </w:t>
      </w:r>
      <w:r w:rsidR="008A32E7" w:rsidRPr="00F07073">
        <w:rPr>
          <w:rFonts w:ascii="Arial" w:hAnsi="Arial" w:cs="Arial"/>
          <w:b/>
          <w:bCs/>
          <w:sz w:val="22"/>
          <w:szCs w:val="22"/>
          <w:lang w:val="es-CO"/>
        </w:rPr>
        <w:t>Abelardo Velásquez Sánchez </w:t>
      </w:r>
    </w:p>
    <w:p w14:paraId="2668E27C" w14:textId="77777777" w:rsidR="008A32E7" w:rsidRPr="008A32E7" w:rsidRDefault="008A32E7" w:rsidP="008A32E7">
      <w:pPr>
        <w:spacing w:after="0"/>
        <w:jc w:val="center"/>
        <w:rPr>
          <w:rFonts w:ascii="Arial" w:hAnsi="Arial" w:cs="Arial"/>
          <w:b/>
          <w:sz w:val="22"/>
          <w:szCs w:val="22"/>
          <w:lang w:val="es-CO"/>
        </w:rPr>
      </w:pPr>
    </w:p>
    <w:p w14:paraId="24671465" w14:textId="20C570B0" w:rsidR="009961AD" w:rsidRPr="00F07073" w:rsidRDefault="009961AD" w:rsidP="00812C94">
      <w:pPr>
        <w:spacing w:after="0"/>
        <w:jc w:val="center"/>
        <w:rPr>
          <w:rFonts w:ascii="Arial" w:hAnsi="Arial" w:cs="Arial"/>
          <w:b/>
          <w:sz w:val="22"/>
          <w:szCs w:val="22"/>
        </w:rPr>
      </w:pPr>
    </w:p>
    <w:p w14:paraId="218633A5" w14:textId="77777777" w:rsidR="009961AD" w:rsidRPr="00F07073" w:rsidRDefault="009961AD" w:rsidP="00812C94">
      <w:pPr>
        <w:spacing w:after="0"/>
        <w:jc w:val="center"/>
        <w:rPr>
          <w:rFonts w:ascii="Arial" w:hAnsi="Arial" w:cs="Arial"/>
          <w:b/>
          <w:sz w:val="22"/>
          <w:szCs w:val="22"/>
        </w:rPr>
      </w:pPr>
    </w:p>
    <w:p w14:paraId="34780953" w14:textId="569E5F73" w:rsidR="009961AD" w:rsidRPr="00F07073" w:rsidRDefault="009961AD" w:rsidP="00812C94">
      <w:pPr>
        <w:spacing w:after="0"/>
        <w:jc w:val="center"/>
        <w:rPr>
          <w:rFonts w:ascii="Arial" w:hAnsi="Arial" w:cs="Arial"/>
          <w:b/>
          <w:sz w:val="22"/>
          <w:szCs w:val="22"/>
        </w:rPr>
      </w:pPr>
      <w:r w:rsidRPr="00F07073">
        <w:rPr>
          <w:rFonts w:ascii="Arial" w:hAnsi="Arial" w:cs="Arial"/>
          <w:b/>
          <w:sz w:val="22"/>
          <w:szCs w:val="22"/>
        </w:rPr>
        <w:t xml:space="preserve">Institución </w:t>
      </w:r>
      <w:r w:rsidR="008A32E7" w:rsidRPr="00F07073">
        <w:rPr>
          <w:rFonts w:ascii="Arial" w:hAnsi="Arial" w:cs="Arial"/>
          <w:b/>
          <w:sz w:val="22"/>
          <w:szCs w:val="22"/>
        </w:rPr>
        <w:t>Universitaria Pascual Bravo</w:t>
      </w:r>
    </w:p>
    <w:p w14:paraId="7C0A7A75" w14:textId="65832CA5" w:rsidR="009961AD" w:rsidRPr="00F07073" w:rsidRDefault="008A32E7" w:rsidP="00812C94">
      <w:pPr>
        <w:spacing w:after="0"/>
        <w:jc w:val="center"/>
        <w:rPr>
          <w:rFonts w:ascii="Arial" w:hAnsi="Arial" w:cs="Arial"/>
          <w:b/>
          <w:sz w:val="22"/>
          <w:szCs w:val="22"/>
        </w:rPr>
      </w:pPr>
      <w:r w:rsidRPr="00F07073">
        <w:rPr>
          <w:rFonts w:ascii="Arial" w:hAnsi="Arial" w:cs="Arial"/>
          <w:b/>
          <w:sz w:val="22"/>
          <w:szCs w:val="22"/>
        </w:rPr>
        <w:t>Medellín</w:t>
      </w:r>
      <w:r w:rsidR="009961AD" w:rsidRPr="00F07073">
        <w:rPr>
          <w:rFonts w:ascii="Arial" w:hAnsi="Arial" w:cs="Arial"/>
          <w:b/>
          <w:sz w:val="22"/>
          <w:szCs w:val="22"/>
        </w:rPr>
        <w:t xml:space="preserve">, </w:t>
      </w:r>
      <w:r w:rsidRPr="00F07073">
        <w:rPr>
          <w:rFonts w:ascii="Arial" w:hAnsi="Arial" w:cs="Arial"/>
          <w:b/>
          <w:sz w:val="22"/>
          <w:szCs w:val="22"/>
        </w:rPr>
        <w:t>Colombia</w:t>
      </w:r>
    </w:p>
    <w:p w14:paraId="3908DB62" w14:textId="77777777" w:rsidR="009961AD" w:rsidRPr="00F07073" w:rsidRDefault="009961AD" w:rsidP="00812C94">
      <w:pPr>
        <w:spacing w:after="0"/>
        <w:jc w:val="center"/>
        <w:rPr>
          <w:rFonts w:ascii="Arial" w:hAnsi="Arial" w:cs="Arial"/>
          <w:b/>
          <w:sz w:val="22"/>
          <w:szCs w:val="22"/>
        </w:rPr>
      </w:pPr>
    </w:p>
    <w:p w14:paraId="23D50244" w14:textId="77777777" w:rsidR="009961AD" w:rsidRPr="00F07073" w:rsidRDefault="009961AD" w:rsidP="00812C94">
      <w:pPr>
        <w:spacing w:after="0"/>
        <w:jc w:val="center"/>
        <w:rPr>
          <w:rFonts w:ascii="Arial" w:hAnsi="Arial" w:cs="Arial"/>
          <w:b/>
          <w:sz w:val="22"/>
          <w:szCs w:val="22"/>
        </w:rPr>
      </w:pPr>
    </w:p>
    <w:p w14:paraId="3DC49F01" w14:textId="6D78622B" w:rsidR="009961AD" w:rsidRPr="00F07073" w:rsidRDefault="009961AD" w:rsidP="00812C94">
      <w:pPr>
        <w:spacing w:after="0"/>
        <w:jc w:val="center"/>
        <w:rPr>
          <w:rFonts w:ascii="Arial" w:hAnsi="Arial" w:cs="Arial"/>
          <w:b/>
          <w:sz w:val="22"/>
          <w:szCs w:val="22"/>
        </w:rPr>
      </w:pPr>
      <w:r w:rsidRPr="00F07073">
        <w:rPr>
          <w:rFonts w:ascii="Arial" w:hAnsi="Arial" w:cs="Arial"/>
          <w:b/>
          <w:sz w:val="22"/>
          <w:szCs w:val="22"/>
        </w:rPr>
        <w:t>Resumen</w:t>
      </w:r>
    </w:p>
    <w:p w14:paraId="3B14BAF6" w14:textId="77777777" w:rsidR="009961AD" w:rsidRPr="00F07073" w:rsidRDefault="009961AD" w:rsidP="005F0267">
      <w:pPr>
        <w:spacing w:after="0"/>
        <w:jc w:val="both"/>
        <w:rPr>
          <w:rFonts w:ascii="Arial" w:hAnsi="Arial" w:cs="Arial"/>
          <w:b/>
          <w:sz w:val="22"/>
          <w:szCs w:val="22"/>
        </w:rPr>
      </w:pPr>
    </w:p>
    <w:p w14:paraId="6F271F52" w14:textId="77777777" w:rsidR="005F0267" w:rsidRPr="005F0267" w:rsidRDefault="005F0267" w:rsidP="005F0267">
      <w:pPr>
        <w:spacing w:before="100" w:beforeAutospacing="1" w:after="100" w:afterAutospacing="1"/>
        <w:jc w:val="both"/>
        <w:rPr>
          <w:rFonts w:ascii="Arial" w:eastAsia="Times New Roman" w:hAnsi="Arial" w:cs="Arial"/>
          <w:sz w:val="22"/>
          <w:szCs w:val="22"/>
          <w:lang w:val="es-CO" w:eastAsia="es-MX"/>
        </w:rPr>
      </w:pPr>
      <w:r w:rsidRPr="005F0267">
        <w:rPr>
          <w:rFonts w:ascii="Arial" w:eastAsia="Times New Roman" w:hAnsi="Arial" w:cs="Arial"/>
          <w:sz w:val="22"/>
          <w:szCs w:val="22"/>
          <w:lang w:val="es-CO" w:eastAsia="es-MX"/>
        </w:rPr>
        <w:t>La geopolítica, que conecta geografía y política, tiene un impacto significativo en la economía colombiana. La guerra comercial entre EE.UU. y China, la pandemia y la guerra en Ucrania han creado desafíos y oportunidades. Colombia debe diversificar sus proveedores agrícolas para mitigar la inseguridad alimentaria y adaptarse a nuevas dinámicas como la tecnología y los recursos naturales. La cooperación con Israel y la posible integración en los BRICS ofrecen vías para el crecimiento económico a pesar de los retrocesos causados por la pandemia.</w:t>
      </w:r>
    </w:p>
    <w:p w14:paraId="4AE9813A" w14:textId="77777777" w:rsidR="005F0267" w:rsidRPr="005F0267" w:rsidRDefault="005F0267" w:rsidP="005F0267">
      <w:pPr>
        <w:spacing w:before="100" w:beforeAutospacing="1" w:after="100" w:afterAutospacing="1"/>
        <w:jc w:val="both"/>
        <w:rPr>
          <w:rFonts w:ascii="Arial" w:eastAsia="Times New Roman" w:hAnsi="Arial" w:cs="Arial"/>
          <w:sz w:val="22"/>
          <w:szCs w:val="22"/>
          <w:lang w:val="es-CO" w:eastAsia="es-MX"/>
        </w:rPr>
      </w:pPr>
      <w:r w:rsidRPr="005F0267">
        <w:rPr>
          <w:rFonts w:ascii="Arial" w:eastAsia="Times New Roman" w:hAnsi="Arial" w:cs="Arial"/>
          <w:b/>
          <w:bCs/>
          <w:sz w:val="22"/>
          <w:szCs w:val="22"/>
          <w:lang w:val="es-CO" w:eastAsia="es-MX"/>
        </w:rPr>
        <w:t>Palabras clave:</w:t>
      </w:r>
      <w:r w:rsidRPr="005F0267">
        <w:rPr>
          <w:rFonts w:ascii="Arial" w:eastAsia="Times New Roman" w:hAnsi="Arial" w:cs="Arial"/>
          <w:sz w:val="22"/>
          <w:szCs w:val="22"/>
          <w:lang w:val="es-CO" w:eastAsia="es-MX"/>
        </w:rPr>
        <w:t xml:space="preserve"> geopolítica, economía, Colombia, diversificación, cooperación.</w:t>
      </w:r>
    </w:p>
    <w:p w14:paraId="14561C71" w14:textId="77777777" w:rsidR="009961AD" w:rsidRPr="00F07073" w:rsidRDefault="009961AD" w:rsidP="00812C94">
      <w:pPr>
        <w:spacing w:after="0"/>
        <w:jc w:val="center"/>
        <w:rPr>
          <w:rFonts w:ascii="Arial" w:hAnsi="Arial" w:cs="Arial"/>
          <w:b/>
          <w:sz w:val="22"/>
          <w:szCs w:val="22"/>
          <w:lang w:val="es-CO"/>
        </w:rPr>
      </w:pPr>
    </w:p>
    <w:p w14:paraId="0841787E" w14:textId="71EB6B75" w:rsidR="009961AD" w:rsidRPr="00F07073" w:rsidRDefault="009961AD" w:rsidP="005F0267">
      <w:pPr>
        <w:spacing w:after="0"/>
        <w:jc w:val="center"/>
        <w:rPr>
          <w:rFonts w:ascii="Arial" w:hAnsi="Arial" w:cs="Arial"/>
          <w:b/>
          <w:sz w:val="22"/>
          <w:szCs w:val="22"/>
          <w:lang w:val="es-CO"/>
        </w:rPr>
      </w:pPr>
      <w:proofErr w:type="spellStart"/>
      <w:r w:rsidRPr="00F07073">
        <w:rPr>
          <w:rFonts w:ascii="Arial" w:hAnsi="Arial" w:cs="Arial"/>
          <w:b/>
          <w:sz w:val="22"/>
          <w:szCs w:val="22"/>
          <w:lang w:val="es-CO"/>
        </w:rPr>
        <w:t>Abstract</w:t>
      </w:r>
      <w:proofErr w:type="spellEnd"/>
      <w:r w:rsidRPr="00F07073">
        <w:rPr>
          <w:rFonts w:ascii="Arial" w:hAnsi="Arial" w:cs="Arial"/>
          <w:b/>
          <w:sz w:val="22"/>
          <w:szCs w:val="22"/>
          <w:lang w:val="es-CO"/>
        </w:rPr>
        <w:t xml:space="preserve"> </w:t>
      </w:r>
    </w:p>
    <w:p w14:paraId="6B0C778E" w14:textId="77777777" w:rsidR="005F0267" w:rsidRPr="00F07073" w:rsidRDefault="005F0267" w:rsidP="005F0267">
      <w:pPr>
        <w:spacing w:after="0"/>
        <w:jc w:val="center"/>
        <w:rPr>
          <w:rFonts w:ascii="Arial" w:hAnsi="Arial" w:cs="Arial"/>
          <w:b/>
          <w:sz w:val="22"/>
          <w:szCs w:val="22"/>
          <w:lang w:val="es-CO"/>
        </w:rPr>
      </w:pPr>
    </w:p>
    <w:p w14:paraId="46483F2D" w14:textId="77777777" w:rsidR="005F0267" w:rsidRPr="005F0267" w:rsidRDefault="005F0267" w:rsidP="005F0267">
      <w:pPr>
        <w:spacing w:before="100" w:beforeAutospacing="1" w:after="100" w:afterAutospacing="1"/>
        <w:jc w:val="both"/>
        <w:rPr>
          <w:rFonts w:ascii="Arial" w:eastAsia="Times New Roman" w:hAnsi="Arial" w:cs="Arial"/>
          <w:sz w:val="22"/>
          <w:szCs w:val="22"/>
          <w:lang w:val="es-CO" w:eastAsia="es-MX"/>
        </w:rPr>
      </w:pPr>
      <w:proofErr w:type="spellStart"/>
      <w:r w:rsidRPr="005F0267">
        <w:rPr>
          <w:rFonts w:ascii="Arial" w:eastAsia="Times New Roman" w:hAnsi="Arial" w:cs="Arial"/>
          <w:sz w:val="22"/>
          <w:szCs w:val="22"/>
          <w:lang w:val="es-CO" w:eastAsia="es-MX"/>
        </w:rPr>
        <w:t>Geopolitics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linking</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geography</w:t>
      </w:r>
      <w:proofErr w:type="spellEnd"/>
      <w:r w:rsidRPr="005F0267">
        <w:rPr>
          <w:rFonts w:ascii="Arial" w:eastAsia="Times New Roman" w:hAnsi="Arial" w:cs="Arial"/>
          <w:sz w:val="22"/>
          <w:szCs w:val="22"/>
          <w:lang w:val="es-CO" w:eastAsia="es-MX"/>
        </w:rPr>
        <w:t xml:space="preserve"> and </w:t>
      </w:r>
      <w:proofErr w:type="spellStart"/>
      <w:r w:rsidRPr="005F0267">
        <w:rPr>
          <w:rFonts w:ascii="Arial" w:eastAsia="Times New Roman" w:hAnsi="Arial" w:cs="Arial"/>
          <w:sz w:val="22"/>
          <w:szCs w:val="22"/>
          <w:lang w:val="es-CO" w:eastAsia="es-MX"/>
        </w:rPr>
        <w:t>politics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significantly</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impacts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Colombia's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economy</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The</w:t>
      </w:r>
      <w:proofErr w:type="spellEnd"/>
      <w:r w:rsidRPr="005F0267">
        <w:rPr>
          <w:rFonts w:ascii="Arial" w:eastAsia="Times New Roman" w:hAnsi="Arial" w:cs="Arial"/>
          <w:sz w:val="22"/>
          <w:szCs w:val="22"/>
          <w:lang w:val="es-CO" w:eastAsia="es-MX"/>
        </w:rPr>
        <w:t xml:space="preserve"> US-China </w:t>
      </w:r>
      <w:proofErr w:type="spellStart"/>
      <w:r w:rsidRPr="005F0267">
        <w:rPr>
          <w:rFonts w:ascii="Arial" w:eastAsia="Times New Roman" w:hAnsi="Arial" w:cs="Arial"/>
          <w:sz w:val="22"/>
          <w:szCs w:val="22"/>
          <w:lang w:val="es-CO" w:eastAsia="es-MX"/>
        </w:rPr>
        <w:t>trade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war</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the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pandemic</w:t>
      </w:r>
      <w:proofErr w:type="spellEnd"/>
      <w:r w:rsidRPr="005F0267">
        <w:rPr>
          <w:rFonts w:ascii="Arial" w:eastAsia="Times New Roman" w:hAnsi="Arial" w:cs="Arial"/>
          <w:sz w:val="22"/>
          <w:szCs w:val="22"/>
          <w:lang w:val="es-CO" w:eastAsia="es-MX"/>
        </w:rPr>
        <w:t xml:space="preserve">, and </w:t>
      </w:r>
      <w:proofErr w:type="spellStart"/>
      <w:r w:rsidRPr="005F0267">
        <w:rPr>
          <w:rFonts w:ascii="Arial" w:eastAsia="Times New Roman" w:hAnsi="Arial" w:cs="Arial"/>
          <w:sz w:val="22"/>
          <w:szCs w:val="22"/>
          <w:lang w:val="es-CO" w:eastAsia="es-MX"/>
        </w:rPr>
        <w:t>the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Ukraine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war</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have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created</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challenges</w:t>
      </w:r>
      <w:proofErr w:type="spellEnd"/>
      <w:r w:rsidRPr="005F0267">
        <w:rPr>
          <w:rFonts w:ascii="Arial" w:eastAsia="Times New Roman" w:hAnsi="Arial" w:cs="Arial"/>
          <w:sz w:val="22"/>
          <w:szCs w:val="22"/>
          <w:lang w:val="es-CO" w:eastAsia="es-MX"/>
        </w:rPr>
        <w:t xml:space="preserve"> and </w:t>
      </w:r>
      <w:proofErr w:type="spellStart"/>
      <w:r w:rsidRPr="005F0267">
        <w:rPr>
          <w:rFonts w:ascii="Arial" w:eastAsia="Times New Roman" w:hAnsi="Arial" w:cs="Arial"/>
          <w:sz w:val="22"/>
          <w:szCs w:val="22"/>
          <w:lang w:val="es-CO" w:eastAsia="es-MX"/>
        </w:rPr>
        <w:t>opportunities</w:t>
      </w:r>
      <w:proofErr w:type="spellEnd"/>
      <w:r w:rsidRPr="005F0267">
        <w:rPr>
          <w:rFonts w:ascii="Arial" w:eastAsia="Times New Roman" w:hAnsi="Arial" w:cs="Arial"/>
          <w:sz w:val="22"/>
          <w:szCs w:val="22"/>
          <w:lang w:val="es-CO" w:eastAsia="es-MX"/>
        </w:rPr>
        <w:t xml:space="preserve">. Colombia </w:t>
      </w:r>
      <w:proofErr w:type="spellStart"/>
      <w:r w:rsidRPr="005F0267">
        <w:rPr>
          <w:rFonts w:ascii="Arial" w:eastAsia="Times New Roman" w:hAnsi="Arial" w:cs="Arial"/>
          <w:sz w:val="22"/>
          <w:szCs w:val="22"/>
          <w:lang w:val="es-CO" w:eastAsia="es-MX"/>
        </w:rPr>
        <w:t>must</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diversify</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its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agricultural</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suppliers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to</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mitigate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food</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insecurity</w:t>
      </w:r>
      <w:proofErr w:type="spellEnd"/>
      <w:r w:rsidRPr="005F0267">
        <w:rPr>
          <w:rFonts w:ascii="Arial" w:eastAsia="Times New Roman" w:hAnsi="Arial" w:cs="Arial"/>
          <w:sz w:val="22"/>
          <w:szCs w:val="22"/>
          <w:lang w:val="es-CO" w:eastAsia="es-MX"/>
        </w:rPr>
        <w:t xml:space="preserve"> and </w:t>
      </w:r>
      <w:proofErr w:type="spellStart"/>
      <w:r w:rsidRPr="005F0267">
        <w:rPr>
          <w:rFonts w:ascii="Arial" w:eastAsia="Times New Roman" w:hAnsi="Arial" w:cs="Arial"/>
          <w:sz w:val="22"/>
          <w:szCs w:val="22"/>
          <w:lang w:val="es-CO" w:eastAsia="es-MX"/>
        </w:rPr>
        <w:t>adapt</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to</w:t>
      </w:r>
      <w:proofErr w:type="spellEnd"/>
      <w:r w:rsidRPr="005F0267">
        <w:rPr>
          <w:rFonts w:ascii="Arial" w:eastAsia="Times New Roman" w:hAnsi="Arial" w:cs="Arial"/>
          <w:sz w:val="22"/>
          <w:szCs w:val="22"/>
          <w:lang w:val="es-CO" w:eastAsia="es-MX"/>
        </w:rPr>
        <w:t xml:space="preserve"> new </w:t>
      </w:r>
      <w:proofErr w:type="spellStart"/>
      <w:r w:rsidRPr="005F0267">
        <w:rPr>
          <w:rFonts w:ascii="Arial" w:eastAsia="Times New Roman" w:hAnsi="Arial" w:cs="Arial"/>
          <w:sz w:val="22"/>
          <w:szCs w:val="22"/>
          <w:lang w:val="es-CO" w:eastAsia="es-MX"/>
        </w:rPr>
        <w:t>dynamics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like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technology</w:t>
      </w:r>
      <w:proofErr w:type="spellEnd"/>
      <w:r w:rsidRPr="005F0267">
        <w:rPr>
          <w:rFonts w:ascii="Arial" w:eastAsia="Times New Roman" w:hAnsi="Arial" w:cs="Arial"/>
          <w:sz w:val="22"/>
          <w:szCs w:val="22"/>
          <w:lang w:val="es-CO" w:eastAsia="es-MX"/>
        </w:rPr>
        <w:t xml:space="preserve"> and natural </w:t>
      </w:r>
      <w:proofErr w:type="spellStart"/>
      <w:r w:rsidRPr="005F0267">
        <w:rPr>
          <w:rFonts w:ascii="Arial" w:eastAsia="Times New Roman" w:hAnsi="Arial" w:cs="Arial"/>
          <w:sz w:val="22"/>
          <w:szCs w:val="22"/>
          <w:lang w:val="es-CO" w:eastAsia="es-MX"/>
        </w:rPr>
        <w:t>resources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Cooperation</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with</w:t>
      </w:r>
      <w:proofErr w:type="spellEnd"/>
      <w:r w:rsidRPr="005F0267">
        <w:rPr>
          <w:rFonts w:ascii="Arial" w:eastAsia="Times New Roman" w:hAnsi="Arial" w:cs="Arial"/>
          <w:sz w:val="22"/>
          <w:szCs w:val="22"/>
          <w:lang w:val="es-CO" w:eastAsia="es-MX"/>
        </w:rPr>
        <w:t xml:space="preserve"> Israel and </w:t>
      </w:r>
      <w:proofErr w:type="spellStart"/>
      <w:r w:rsidRPr="005F0267">
        <w:rPr>
          <w:rFonts w:ascii="Arial" w:eastAsia="Times New Roman" w:hAnsi="Arial" w:cs="Arial"/>
          <w:sz w:val="22"/>
          <w:szCs w:val="22"/>
          <w:lang w:val="es-CO" w:eastAsia="es-MX"/>
        </w:rPr>
        <w:t>potential</w:t>
      </w:r>
      <w:proofErr w:type="spellEnd"/>
      <w:r w:rsidRPr="005F0267">
        <w:rPr>
          <w:rFonts w:ascii="Arial" w:eastAsia="Times New Roman" w:hAnsi="Arial" w:cs="Arial"/>
          <w:sz w:val="22"/>
          <w:szCs w:val="22"/>
          <w:lang w:val="es-CO" w:eastAsia="es-MX"/>
        </w:rPr>
        <w:t xml:space="preserve"> BRICS </w:t>
      </w:r>
      <w:proofErr w:type="spellStart"/>
      <w:r w:rsidRPr="005F0267">
        <w:rPr>
          <w:rFonts w:ascii="Arial" w:eastAsia="Times New Roman" w:hAnsi="Arial" w:cs="Arial"/>
          <w:sz w:val="22"/>
          <w:szCs w:val="22"/>
          <w:lang w:val="es-CO" w:eastAsia="es-MX"/>
        </w:rPr>
        <w:t>integration</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offer</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growth</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avenues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despite</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pandemic</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setbacks</w:t>
      </w:r>
      <w:proofErr w:type="spellEnd"/>
      <w:r w:rsidRPr="005F0267">
        <w:rPr>
          <w:rFonts w:ascii="Arial" w:eastAsia="Times New Roman" w:hAnsi="Arial" w:cs="Arial"/>
          <w:sz w:val="22"/>
          <w:szCs w:val="22"/>
          <w:lang w:val="es-CO" w:eastAsia="es-MX"/>
        </w:rPr>
        <w:t>.</w:t>
      </w:r>
    </w:p>
    <w:p w14:paraId="5CAC812E" w14:textId="77777777" w:rsidR="005F0267" w:rsidRPr="005F0267" w:rsidRDefault="005F0267" w:rsidP="005F0267">
      <w:pPr>
        <w:spacing w:before="100" w:beforeAutospacing="1" w:after="100" w:afterAutospacing="1"/>
        <w:jc w:val="both"/>
        <w:rPr>
          <w:rFonts w:ascii="Arial" w:eastAsia="Times New Roman" w:hAnsi="Arial" w:cs="Arial"/>
          <w:sz w:val="22"/>
          <w:szCs w:val="22"/>
          <w:lang w:val="es-CO" w:eastAsia="es-MX"/>
        </w:rPr>
      </w:pPr>
      <w:proofErr w:type="spellStart"/>
      <w:r w:rsidRPr="005F0267">
        <w:rPr>
          <w:rFonts w:ascii="Arial" w:eastAsia="Times New Roman" w:hAnsi="Arial" w:cs="Arial"/>
          <w:b/>
          <w:bCs/>
          <w:sz w:val="22"/>
          <w:szCs w:val="22"/>
          <w:lang w:val="es-CO" w:eastAsia="es-MX"/>
        </w:rPr>
        <w:t>Keywords</w:t>
      </w:r>
      <w:proofErr w:type="spellEnd"/>
      <w:r w:rsidRPr="005F0267">
        <w:rPr>
          <w:rFonts w:ascii="Arial" w:eastAsia="Times New Roman" w:hAnsi="Arial" w:cs="Arial"/>
          <w:b/>
          <w:bCs/>
          <w:sz w:val="22"/>
          <w:szCs w:val="22"/>
          <w:lang w:val="es-CO" w:eastAsia="es-MX"/>
        </w:rPr>
        <w:t>:</w:t>
      </w:r>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geopolitics</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economy</w:t>
      </w:r>
      <w:proofErr w:type="spellEnd"/>
      <w:r w:rsidRPr="005F0267">
        <w:rPr>
          <w:rFonts w:ascii="Arial" w:eastAsia="Times New Roman" w:hAnsi="Arial" w:cs="Arial"/>
          <w:sz w:val="22"/>
          <w:szCs w:val="22"/>
          <w:lang w:val="es-CO" w:eastAsia="es-MX"/>
        </w:rPr>
        <w:t xml:space="preserve">, Colombia, </w:t>
      </w:r>
      <w:proofErr w:type="spellStart"/>
      <w:r w:rsidRPr="005F0267">
        <w:rPr>
          <w:rFonts w:ascii="Arial" w:eastAsia="Times New Roman" w:hAnsi="Arial" w:cs="Arial"/>
          <w:sz w:val="22"/>
          <w:szCs w:val="22"/>
          <w:lang w:val="es-CO" w:eastAsia="es-MX"/>
        </w:rPr>
        <w:t>diversification</w:t>
      </w:r>
      <w:proofErr w:type="spellEnd"/>
      <w:r w:rsidRPr="005F0267">
        <w:rPr>
          <w:rFonts w:ascii="Arial" w:eastAsia="Times New Roman" w:hAnsi="Arial" w:cs="Arial"/>
          <w:sz w:val="22"/>
          <w:szCs w:val="22"/>
          <w:lang w:val="es-CO" w:eastAsia="es-MX"/>
        </w:rPr>
        <w:t xml:space="preserve">, </w:t>
      </w:r>
      <w:proofErr w:type="spellStart"/>
      <w:r w:rsidRPr="005F0267">
        <w:rPr>
          <w:rFonts w:ascii="Arial" w:eastAsia="Times New Roman" w:hAnsi="Arial" w:cs="Arial"/>
          <w:sz w:val="22"/>
          <w:szCs w:val="22"/>
          <w:lang w:val="es-CO" w:eastAsia="es-MX"/>
        </w:rPr>
        <w:t>cooperation</w:t>
      </w:r>
      <w:proofErr w:type="spellEnd"/>
      <w:r w:rsidRPr="005F0267">
        <w:rPr>
          <w:rFonts w:ascii="Arial" w:eastAsia="Times New Roman" w:hAnsi="Arial" w:cs="Arial"/>
          <w:sz w:val="22"/>
          <w:szCs w:val="22"/>
          <w:lang w:val="es-CO" w:eastAsia="es-MX"/>
        </w:rPr>
        <w:t>.</w:t>
      </w:r>
    </w:p>
    <w:p w14:paraId="74875AB8" w14:textId="77777777" w:rsidR="005F0267" w:rsidRPr="00F07073" w:rsidRDefault="005F0267" w:rsidP="005F0267">
      <w:pPr>
        <w:spacing w:after="0"/>
        <w:jc w:val="both"/>
        <w:rPr>
          <w:rFonts w:ascii="Arial" w:hAnsi="Arial" w:cs="Arial"/>
          <w:sz w:val="22"/>
          <w:szCs w:val="22"/>
        </w:rPr>
      </w:pPr>
    </w:p>
    <w:p w14:paraId="52B834F7" w14:textId="77777777" w:rsidR="009961AD" w:rsidRPr="00F07073" w:rsidRDefault="009961AD" w:rsidP="00812C94">
      <w:pPr>
        <w:spacing w:after="0"/>
        <w:jc w:val="both"/>
        <w:rPr>
          <w:rFonts w:ascii="Arial" w:hAnsi="Arial" w:cs="Arial"/>
          <w:sz w:val="22"/>
          <w:szCs w:val="22"/>
        </w:rPr>
      </w:pPr>
    </w:p>
    <w:p w14:paraId="7FD4D499" w14:textId="77777777" w:rsidR="009961AD" w:rsidRPr="00F07073" w:rsidRDefault="009961AD" w:rsidP="00812C94">
      <w:pPr>
        <w:spacing w:after="0"/>
        <w:jc w:val="both"/>
        <w:rPr>
          <w:rFonts w:ascii="Arial" w:hAnsi="Arial" w:cs="Arial"/>
          <w:sz w:val="22"/>
          <w:szCs w:val="22"/>
        </w:rPr>
      </w:pPr>
    </w:p>
    <w:p w14:paraId="769462BB" w14:textId="21E0A03C" w:rsidR="009961AD" w:rsidRPr="00F07073" w:rsidRDefault="009961AD" w:rsidP="00147F25">
      <w:pPr>
        <w:pStyle w:val="Prrafodelista"/>
        <w:numPr>
          <w:ilvl w:val="0"/>
          <w:numId w:val="2"/>
        </w:numPr>
        <w:rPr>
          <w:rFonts w:ascii="Arial" w:hAnsi="Arial" w:cs="Arial"/>
        </w:rPr>
      </w:pPr>
      <w:r w:rsidRPr="00F07073">
        <w:rPr>
          <w:rFonts w:ascii="Arial" w:hAnsi="Arial" w:cs="Arial"/>
          <w:b/>
        </w:rPr>
        <w:t xml:space="preserve">Introducción </w:t>
      </w:r>
    </w:p>
    <w:p w14:paraId="54D8DA88" w14:textId="77777777" w:rsidR="00147F25" w:rsidRPr="00F07073" w:rsidRDefault="00147F25" w:rsidP="00147F25">
      <w:pPr>
        <w:spacing w:before="100" w:beforeAutospacing="1" w:after="100" w:afterAutospacing="1"/>
        <w:ind w:left="425"/>
        <w:jc w:val="both"/>
        <w:rPr>
          <w:rFonts w:ascii="Arial" w:eastAsia="Times New Roman" w:hAnsi="Arial" w:cs="Arial"/>
          <w:sz w:val="22"/>
          <w:szCs w:val="22"/>
          <w:lang w:eastAsia="es-MX"/>
        </w:rPr>
      </w:pPr>
      <w:r w:rsidRPr="00F07073">
        <w:rPr>
          <w:rFonts w:ascii="Arial" w:eastAsia="Times New Roman" w:hAnsi="Arial" w:cs="Arial"/>
          <w:sz w:val="22"/>
          <w:szCs w:val="22"/>
          <w:lang w:eastAsia="es-MX"/>
        </w:rPr>
        <w:t xml:space="preserve">La geopolítica es un campo de estudio que analiza la influencia de factores geográficos en la política y las relaciones de poder. El término "geopolítica" proviene de "geo" (tierra) y "política" (relaciones de poder). Rudolf </w:t>
      </w:r>
      <w:proofErr w:type="spellStart"/>
      <w:r w:rsidRPr="00F07073">
        <w:rPr>
          <w:rFonts w:ascii="Arial" w:eastAsia="Times New Roman" w:hAnsi="Arial" w:cs="Arial"/>
          <w:sz w:val="22"/>
          <w:szCs w:val="22"/>
          <w:lang w:eastAsia="es-MX"/>
        </w:rPr>
        <w:t>Kjëllen</w:t>
      </w:r>
      <w:proofErr w:type="spellEnd"/>
      <w:r w:rsidRPr="00F07073">
        <w:rPr>
          <w:rFonts w:ascii="Arial" w:eastAsia="Times New Roman" w:hAnsi="Arial" w:cs="Arial"/>
          <w:sz w:val="22"/>
          <w:szCs w:val="22"/>
          <w:lang w:eastAsia="es-MX"/>
        </w:rPr>
        <w:t>, quien acuñó el concepto, describió la geopolítica como la ciencia que ve al Estado como un organismo geográfico o un fenómeno espacial. Posteriormente, Flint amplió esta definición, enfocándose en cómo las características geográficas como la ubicación, el relieve, los recursos naturales y el clima influyen en los asuntos internacionales y las estrategias políticas y militares.</w:t>
      </w:r>
    </w:p>
    <w:p w14:paraId="1E4472CB" w14:textId="77777777" w:rsidR="00147F25" w:rsidRPr="00F07073" w:rsidRDefault="00147F25" w:rsidP="00147F25">
      <w:pPr>
        <w:spacing w:before="100" w:beforeAutospacing="1" w:after="100" w:afterAutospacing="1"/>
        <w:ind w:left="425"/>
        <w:jc w:val="both"/>
        <w:rPr>
          <w:rFonts w:ascii="Arial" w:eastAsia="Times New Roman" w:hAnsi="Arial" w:cs="Arial"/>
          <w:sz w:val="22"/>
          <w:szCs w:val="22"/>
          <w:lang w:eastAsia="es-MX"/>
        </w:rPr>
      </w:pPr>
      <w:r w:rsidRPr="00F07073">
        <w:rPr>
          <w:rFonts w:ascii="Arial" w:eastAsia="Times New Roman" w:hAnsi="Arial" w:cs="Arial"/>
          <w:sz w:val="22"/>
          <w:szCs w:val="22"/>
          <w:lang w:eastAsia="es-MX"/>
        </w:rPr>
        <w:lastRenderedPageBreak/>
        <w:t>En el contexto colombiano, la geopolítica juega un rol crucial en la economía del país. La guerra comercial entre Estados Unidos y China, iniciada en 2018, ha reconfigurado las dinámicas globales, impactando tanto a importadores como exportadores. Colombia, como economía emergente, enfrenta oportunidades y retos derivados de estos conflictos. La pandemia de COVID-19 exacerbó la crisis estructural del capitalismo, generando una desaceleración económica en el Norte Global y América Latina. En Colombia, la inflación pasó del 1,61% en 2020 al 13,12% en 2022, reflejando el impacto económico de la pandemia.</w:t>
      </w:r>
    </w:p>
    <w:p w14:paraId="42F491FD" w14:textId="77777777" w:rsidR="00147F25" w:rsidRPr="00F07073" w:rsidRDefault="00147F25" w:rsidP="00147F25">
      <w:pPr>
        <w:spacing w:before="100" w:beforeAutospacing="1" w:after="100" w:afterAutospacing="1"/>
        <w:ind w:left="425"/>
        <w:jc w:val="both"/>
        <w:rPr>
          <w:rFonts w:ascii="Arial" w:eastAsia="Times New Roman" w:hAnsi="Arial" w:cs="Arial"/>
          <w:sz w:val="22"/>
          <w:szCs w:val="22"/>
          <w:lang w:eastAsia="es-MX"/>
        </w:rPr>
      </w:pPr>
      <w:r w:rsidRPr="00F07073">
        <w:rPr>
          <w:rFonts w:ascii="Arial" w:eastAsia="Times New Roman" w:hAnsi="Arial" w:cs="Arial"/>
          <w:sz w:val="22"/>
          <w:szCs w:val="22"/>
          <w:lang w:eastAsia="es-MX"/>
        </w:rPr>
        <w:t>La invasión rusa a Ucrania añadió otro nivel de complejidad, afectando la producción y el comercio de alimentos a nivel mundial y aumentando los precios. Colombia, dependiente de fertilizantes importados, debe diversificar sus proveedores y fortalecer su producción interna para garantizar la seguridad alimentaria. Además, la migración venezolana y otros flujos migratorios representan factores geopolíticos importantes que afectan la economía y la estabilidad social del país.</w:t>
      </w:r>
    </w:p>
    <w:p w14:paraId="3B917240" w14:textId="77777777" w:rsidR="00147F25" w:rsidRPr="00F07073" w:rsidRDefault="00147F25" w:rsidP="00147F25">
      <w:pPr>
        <w:spacing w:before="100" w:beforeAutospacing="1" w:after="100" w:afterAutospacing="1"/>
        <w:ind w:left="425"/>
        <w:jc w:val="both"/>
        <w:rPr>
          <w:rFonts w:ascii="Arial" w:eastAsia="Times New Roman" w:hAnsi="Arial" w:cs="Arial"/>
          <w:sz w:val="22"/>
          <w:szCs w:val="22"/>
          <w:lang w:eastAsia="es-MX"/>
        </w:rPr>
      </w:pPr>
      <w:r w:rsidRPr="00F07073">
        <w:rPr>
          <w:rFonts w:ascii="Arial" w:eastAsia="Times New Roman" w:hAnsi="Arial" w:cs="Arial"/>
          <w:sz w:val="22"/>
          <w:szCs w:val="22"/>
          <w:lang w:eastAsia="es-MX"/>
        </w:rPr>
        <w:t>La relación de Colombia con Israel es otro aspecto significativo de su geopolítica. Ambos países, aliados clave de Estados Unidos, han mantenido una cooperación en diversas áreas, desde el comercio hasta la seguridad. Sin embargo, cambios políticos recientes, como el reconocimiento de Palestina por parte de Juan Manuel Santos y las tensiones diplomáticas bajo el gobierno de Gustavo Petro, han afectado esta relación.</w:t>
      </w:r>
    </w:p>
    <w:p w14:paraId="55D8C4D6" w14:textId="77777777" w:rsidR="00147F25" w:rsidRPr="00F07073" w:rsidRDefault="00147F25" w:rsidP="00147F25">
      <w:pPr>
        <w:spacing w:before="100" w:beforeAutospacing="1" w:after="100" w:afterAutospacing="1"/>
        <w:ind w:left="425"/>
        <w:jc w:val="both"/>
        <w:rPr>
          <w:rFonts w:ascii="Arial" w:eastAsia="Times New Roman" w:hAnsi="Arial" w:cs="Arial"/>
          <w:sz w:val="22"/>
          <w:szCs w:val="22"/>
          <w:lang w:eastAsia="es-MX"/>
        </w:rPr>
      </w:pPr>
      <w:r w:rsidRPr="00F07073">
        <w:rPr>
          <w:rFonts w:ascii="Arial" w:eastAsia="Times New Roman" w:hAnsi="Arial" w:cs="Arial"/>
          <w:sz w:val="22"/>
          <w:szCs w:val="22"/>
          <w:lang w:eastAsia="es-MX"/>
        </w:rPr>
        <w:t>Por último, nuevos escenarios económicos, como la integración en los BRICS y la adopción de bonos verdes, presentan oportunidades para Colombia. A pesar de los retrocesos causados por la pandemia, estos desarrollos ofrecen vías para el crecimiento económico y la inversión.</w:t>
      </w:r>
    </w:p>
    <w:p w14:paraId="7DD86B12" w14:textId="77777777" w:rsidR="00147F25" w:rsidRPr="00F07073" w:rsidRDefault="00147F25" w:rsidP="00147F25">
      <w:pPr>
        <w:pStyle w:val="Prrafodelista"/>
        <w:ind w:left="785"/>
        <w:rPr>
          <w:rFonts w:ascii="Arial" w:hAnsi="Arial" w:cs="Arial"/>
        </w:rPr>
      </w:pPr>
    </w:p>
    <w:p w14:paraId="07CED4E5" w14:textId="77777777" w:rsidR="00147F25" w:rsidRPr="00F07073" w:rsidRDefault="00147F25" w:rsidP="00147F25">
      <w:pPr>
        <w:pStyle w:val="Prrafodelista"/>
        <w:ind w:left="785"/>
        <w:rPr>
          <w:rFonts w:ascii="Arial" w:hAnsi="Arial" w:cs="Arial"/>
        </w:rPr>
      </w:pPr>
    </w:p>
    <w:p w14:paraId="24D006F0" w14:textId="24D427C6" w:rsidR="00147F25" w:rsidRPr="00F07073" w:rsidRDefault="00147F25" w:rsidP="00147F25">
      <w:pPr>
        <w:pStyle w:val="Prrafodelista"/>
        <w:numPr>
          <w:ilvl w:val="0"/>
          <w:numId w:val="2"/>
        </w:numPr>
        <w:jc w:val="both"/>
        <w:rPr>
          <w:rFonts w:ascii="Arial" w:hAnsi="Arial" w:cs="Arial"/>
          <w:b/>
          <w:lang w:val="pt-BR"/>
        </w:rPr>
      </w:pPr>
      <w:r w:rsidRPr="00F07073">
        <w:rPr>
          <w:rFonts w:ascii="Arial" w:hAnsi="Arial" w:cs="Arial"/>
          <w:b/>
          <w:bCs/>
        </w:rPr>
        <w:t>Tendencias de la geopolítica</w:t>
      </w:r>
    </w:p>
    <w:p w14:paraId="0F9EC14A" w14:textId="77777777" w:rsidR="00C625A9" w:rsidRPr="00F07073" w:rsidRDefault="00C625A9" w:rsidP="00C625A9">
      <w:pPr>
        <w:pStyle w:val="Prrafodelista"/>
        <w:ind w:left="785"/>
        <w:jc w:val="both"/>
        <w:rPr>
          <w:rFonts w:ascii="Arial" w:hAnsi="Arial" w:cs="Arial"/>
          <w:b/>
          <w:lang w:val="pt-BR"/>
        </w:rPr>
      </w:pPr>
    </w:p>
    <w:p w14:paraId="5BA6F955"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La geopolítica contemporánea está marcada por varias tendencias clave que afectan la economía global y, por ende, la economía colombiana. Entre ellas se encuentran:</w:t>
      </w:r>
    </w:p>
    <w:p w14:paraId="2FB80B0B"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Competencia entre grandes potencias: La rivalidad entre Estados Unidos y China es un ejemplo prominente. Esta competencia influye en las políticas comerciales y de inversión, afectando a terceros países como Colombia.</w:t>
      </w:r>
    </w:p>
    <w:p w14:paraId="428C84AE"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Geoeconomía: La interdependencia económica global ha llevado a una mayor relevancia de la geoeconomía, donde las estrategias económicas se utilizan como herramientas de poder político.</w:t>
      </w:r>
    </w:p>
    <w:p w14:paraId="23CADF54"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Cambios en la distribución del poder: El ascenso de economías emergentes y la redistribución del poder económico global impactan las relaciones internacionales y las oportunidades de comercio e inversión para países como Colombia.</w:t>
      </w:r>
    </w:p>
    <w:p w14:paraId="38E6645F"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Tecnología y ciberseguridad: La innovación tecnológica y la ciberseguridad se han convertido en factores cruciales en la geopolítica moderna, afectando tanto la economía como la seguridad nacional.</w:t>
      </w:r>
    </w:p>
    <w:p w14:paraId="79A55598"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lastRenderedPageBreak/>
        <w:t>Cambio climático y recursos naturales: El acceso y la gestión de recursos naturales, así como las políticas ambientales, son componentes esenciales de la geopolítica actual, con implicaciones directas para la economía y la estabilidad social.</w:t>
      </w:r>
    </w:p>
    <w:p w14:paraId="56D19430"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Regionalismo y nacionalismo: Los movimientos regionalistas y nacionalistas influyen en las políticas económicas y de integración, afectando la cooperación y las alianzas internacionales.</w:t>
      </w:r>
    </w:p>
    <w:p w14:paraId="412EEBE6"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Guerra comercial entre China y Estados Unidos</w:t>
      </w:r>
    </w:p>
    <w:p w14:paraId="401CB710" w14:textId="77777777" w:rsidR="00147F25" w:rsidRPr="00F07073" w:rsidRDefault="00147F25" w:rsidP="00147F25">
      <w:pPr>
        <w:ind w:left="425"/>
        <w:jc w:val="both"/>
        <w:rPr>
          <w:rFonts w:ascii="Arial" w:hAnsi="Arial" w:cs="Arial"/>
          <w:bCs/>
          <w:sz w:val="22"/>
          <w:szCs w:val="22"/>
        </w:rPr>
      </w:pPr>
      <w:r w:rsidRPr="00F07073">
        <w:rPr>
          <w:rFonts w:ascii="Arial" w:hAnsi="Arial" w:cs="Arial"/>
          <w:bCs/>
          <w:sz w:val="22"/>
          <w:szCs w:val="22"/>
        </w:rPr>
        <w:t>La guerra comercial entre Estados Unidos y China, iniciada en 2018, ha sido un factor determinante en la geopolítica económica global. Estados Unidos, como mayor importador mundial y representante del capitalismo, y China, como mayor exportador global y exponente del socialismo de mercado, han mantenido tensiones centradas en la seguridad nacional y el dominio económico.</w:t>
      </w:r>
    </w:p>
    <w:p w14:paraId="2E2FF135" w14:textId="77777777" w:rsidR="00147F25" w:rsidRPr="00F07073" w:rsidRDefault="00147F25" w:rsidP="007C01B7">
      <w:pPr>
        <w:pStyle w:val="Prrafodelista"/>
        <w:ind w:left="785"/>
        <w:jc w:val="both"/>
        <w:rPr>
          <w:rFonts w:ascii="Arial" w:hAnsi="Arial" w:cs="Arial"/>
          <w:b/>
          <w:lang w:val="pt-BR"/>
        </w:rPr>
      </w:pPr>
    </w:p>
    <w:p w14:paraId="07ED54CC" w14:textId="13A6B459" w:rsidR="007C01B7" w:rsidRPr="00F07073" w:rsidRDefault="007C01B7" w:rsidP="007C01B7">
      <w:pPr>
        <w:pStyle w:val="Prrafodelista"/>
        <w:numPr>
          <w:ilvl w:val="0"/>
          <w:numId w:val="2"/>
        </w:numPr>
        <w:jc w:val="both"/>
        <w:rPr>
          <w:rFonts w:ascii="Arial" w:hAnsi="Arial" w:cs="Arial"/>
          <w:b/>
        </w:rPr>
      </w:pPr>
      <w:r w:rsidRPr="00F07073">
        <w:rPr>
          <w:rFonts w:ascii="Arial" w:hAnsi="Arial" w:cs="Arial"/>
          <w:b/>
          <w:bCs/>
        </w:rPr>
        <w:t>Oportunidades y retos para Colombia:</w:t>
      </w:r>
    </w:p>
    <w:p w14:paraId="215086BF" w14:textId="77777777" w:rsidR="007C01B7" w:rsidRPr="00F07073" w:rsidRDefault="007C01B7" w:rsidP="007C01B7">
      <w:pPr>
        <w:pStyle w:val="Prrafodelista"/>
        <w:ind w:left="785"/>
        <w:jc w:val="both"/>
        <w:rPr>
          <w:rFonts w:ascii="Arial" w:hAnsi="Arial" w:cs="Arial"/>
          <w:b/>
        </w:rPr>
      </w:pPr>
    </w:p>
    <w:p w14:paraId="36DACE4E"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Oportunidades: La diversificación de mercados y la atracción de inversiones son algunas de las oportunidades que Colombia puede aprovechar en este contexto.</w:t>
      </w:r>
    </w:p>
    <w:p w14:paraId="03296905"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Retos: Las tensiones comerciales globales presentan retos significativos, como la necesidad de adaptarse a nuevas dinámicas comerciales y de asegurar la estabilidad económica interna.</w:t>
      </w:r>
    </w:p>
    <w:p w14:paraId="66AEA0C2" w14:textId="77777777" w:rsidR="007C01B7" w:rsidRPr="007C01B7" w:rsidRDefault="007C01B7" w:rsidP="007C01B7">
      <w:pPr>
        <w:pStyle w:val="Prrafodelista"/>
        <w:jc w:val="both"/>
        <w:rPr>
          <w:rFonts w:ascii="Arial" w:hAnsi="Arial" w:cs="Arial"/>
        </w:rPr>
      </w:pPr>
      <w:r w:rsidRPr="007C01B7">
        <w:rPr>
          <w:rFonts w:ascii="Arial" w:hAnsi="Arial" w:cs="Arial"/>
        </w:rPr>
        <w:t>Impacto de la pandemia</w:t>
      </w:r>
    </w:p>
    <w:p w14:paraId="545A184E" w14:textId="77777777" w:rsidR="007C01B7" w:rsidRPr="007C01B7" w:rsidRDefault="007C01B7" w:rsidP="007C01B7">
      <w:pPr>
        <w:pStyle w:val="Prrafodelista"/>
        <w:jc w:val="both"/>
        <w:rPr>
          <w:rFonts w:ascii="Arial" w:hAnsi="Arial" w:cs="Arial"/>
        </w:rPr>
      </w:pPr>
      <w:r w:rsidRPr="007C01B7">
        <w:rPr>
          <w:rFonts w:ascii="Arial" w:hAnsi="Arial" w:cs="Arial"/>
        </w:rPr>
        <w:t>La pandemia de COVID-19 exacerbó las debilidades estructurales del capitalismo global, llevando a una desaceleración económica significativa en muchas regiones. En Colombia, la inflación aumentó drásticamente, reflejando los efectos adversos de la crisis sanitaria en la economía.</w:t>
      </w:r>
    </w:p>
    <w:p w14:paraId="1F635369"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Negocios verdes: La pandemia también impulsó el crecimiento de sectores como los negocios verdes, el bienestar y el transporte de paquetes, ofreciendo nuevas oportunidades económicas.</w:t>
      </w:r>
    </w:p>
    <w:p w14:paraId="4083AC46"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Inflación: Los datos del DANE muestran un aumento de la inflación del 1,61% en 2020 al 13,12% en 2022, lo que evidencia el impacto económico de la pandemia en el país.</w:t>
      </w:r>
    </w:p>
    <w:p w14:paraId="1674DE10" w14:textId="77777777" w:rsidR="007C01B7" w:rsidRPr="007C01B7" w:rsidRDefault="007C01B7" w:rsidP="007C01B7">
      <w:pPr>
        <w:pStyle w:val="Prrafodelista"/>
        <w:jc w:val="both"/>
        <w:rPr>
          <w:rFonts w:ascii="Arial" w:hAnsi="Arial" w:cs="Arial"/>
        </w:rPr>
      </w:pPr>
      <w:r w:rsidRPr="007C01B7">
        <w:rPr>
          <w:rFonts w:ascii="Arial" w:hAnsi="Arial" w:cs="Arial"/>
        </w:rPr>
        <w:t>Invasión rusa a Ucrania</w:t>
      </w:r>
    </w:p>
    <w:p w14:paraId="1C77BD1E" w14:textId="77777777" w:rsidR="007C01B7" w:rsidRPr="007C01B7" w:rsidRDefault="007C01B7" w:rsidP="007C01B7">
      <w:pPr>
        <w:pStyle w:val="Prrafodelista"/>
        <w:jc w:val="both"/>
        <w:rPr>
          <w:rFonts w:ascii="Arial" w:hAnsi="Arial" w:cs="Arial"/>
        </w:rPr>
      </w:pPr>
      <w:r w:rsidRPr="007C01B7">
        <w:rPr>
          <w:rFonts w:ascii="Arial" w:hAnsi="Arial" w:cs="Arial"/>
        </w:rPr>
        <w:t>La invasión de Rusia a Ucrania ha tenido repercusiones globales, afectando la producción y el comercio de alimentos y generando un aumento en los precios. Para Colombia, la dependencia de fertilizantes importados resalta la necesidad de diversificar sus proveedores y fortalecer la producción interna.</w:t>
      </w:r>
    </w:p>
    <w:p w14:paraId="389EEF4E" w14:textId="77777777" w:rsidR="007C01B7" w:rsidRPr="007C01B7" w:rsidRDefault="007C01B7" w:rsidP="007C01B7">
      <w:pPr>
        <w:pStyle w:val="Prrafodelista"/>
        <w:jc w:val="both"/>
        <w:rPr>
          <w:rFonts w:ascii="Arial" w:hAnsi="Arial" w:cs="Arial"/>
        </w:rPr>
      </w:pPr>
      <w:r w:rsidRPr="007C01B7">
        <w:rPr>
          <w:rFonts w:ascii="Arial" w:hAnsi="Arial" w:cs="Arial"/>
        </w:rPr>
        <w:t>Fenómeno migratorio como factor geopolítico</w:t>
      </w:r>
    </w:p>
    <w:p w14:paraId="444F6125" w14:textId="77777777" w:rsidR="007C01B7" w:rsidRPr="007C01B7" w:rsidRDefault="007C01B7" w:rsidP="007C01B7">
      <w:pPr>
        <w:pStyle w:val="Prrafodelista"/>
        <w:jc w:val="both"/>
        <w:rPr>
          <w:rFonts w:ascii="Arial" w:hAnsi="Arial" w:cs="Arial"/>
        </w:rPr>
      </w:pPr>
      <w:r w:rsidRPr="007C01B7">
        <w:rPr>
          <w:rFonts w:ascii="Arial" w:hAnsi="Arial" w:cs="Arial"/>
        </w:rPr>
        <w:t>La migración venezolana y otros flujos migratorios son factores geopolíticos que impactan significativamente a Colombia. Con más de 2.8 millones de venezolanos en el país, la situación migratoria presenta desafíos y oportunidades para la economía y la estabilidad social.</w:t>
      </w:r>
    </w:p>
    <w:p w14:paraId="344EB22B" w14:textId="77777777" w:rsidR="007C01B7" w:rsidRPr="007C01B7" w:rsidRDefault="007C01B7" w:rsidP="007C01B7">
      <w:pPr>
        <w:pStyle w:val="Prrafodelista"/>
        <w:jc w:val="both"/>
        <w:rPr>
          <w:rFonts w:ascii="Arial" w:hAnsi="Arial" w:cs="Arial"/>
        </w:rPr>
      </w:pPr>
      <w:r w:rsidRPr="007C01B7">
        <w:rPr>
          <w:rFonts w:ascii="Arial" w:hAnsi="Arial" w:cs="Arial"/>
        </w:rPr>
        <w:t>Colombia e Israel</w:t>
      </w:r>
    </w:p>
    <w:p w14:paraId="4A15DA69" w14:textId="77777777" w:rsidR="007C01B7" w:rsidRPr="007C01B7" w:rsidRDefault="007C01B7" w:rsidP="007C01B7">
      <w:pPr>
        <w:pStyle w:val="Prrafodelista"/>
        <w:jc w:val="both"/>
        <w:rPr>
          <w:rFonts w:ascii="Arial" w:hAnsi="Arial" w:cs="Arial"/>
        </w:rPr>
      </w:pPr>
      <w:r w:rsidRPr="007C01B7">
        <w:rPr>
          <w:rFonts w:ascii="Arial" w:hAnsi="Arial" w:cs="Arial"/>
        </w:rPr>
        <w:t>La relación entre Colombia e Israel es un aspecto importante de la geopolítica colombiana. La cooperación en áreas como el comercio y la seguridad ha sido constante, pero las tensiones diplomáticas recientes han afectado esta relación.</w:t>
      </w:r>
    </w:p>
    <w:p w14:paraId="4368D03A" w14:textId="4BCCDB26" w:rsidR="007C01B7" w:rsidRPr="00F07073" w:rsidRDefault="007C01B7" w:rsidP="007C01B7">
      <w:pPr>
        <w:pStyle w:val="Prrafodelista"/>
        <w:jc w:val="both"/>
        <w:rPr>
          <w:rFonts w:ascii="Arial" w:hAnsi="Arial" w:cs="Arial"/>
        </w:rPr>
      </w:pPr>
      <w:r w:rsidRPr="007C01B7">
        <w:rPr>
          <w:rFonts w:ascii="Arial" w:hAnsi="Arial" w:cs="Arial"/>
        </w:rPr>
        <w:t>Nuevos escenarios económicos</w:t>
      </w:r>
      <w:r w:rsidRPr="00F07073">
        <w:rPr>
          <w:rFonts w:ascii="Arial" w:hAnsi="Arial" w:cs="Arial"/>
        </w:rPr>
        <w:t>.</w:t>
      </w:r>
    </w:p>
    <w:p w14:paraId="58CE74D1" w14:textId="77777777" w:rsidR="007C01B7" w:rsidRPr="007C01B7" w:rsidRDefault="007C01B7" w:rsidP="007C01B7">
      <w:pPr>
        <w:pStyle w:val="Prrafodelista"/>
        <w:jc w:val="both"/>
        <w:rPr>
          <w:rFonts w:ascii="Arial" w:hAnsi="Arial" w:cs="Arial"/>
        </w:rPr>
      </w:pPr>
    </w:p>
    <w:p w14:paraId="270911FF"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BRICS: La posible integración de Colombia en los BRICS presenta oportunidades para el crecimiento económico y la cooperación internacional.</w:t>
      </w:r>
    </w:p>
    <w:p w14:paraId="22041DB5" w14:textId="77777777" w:rsidR="007C01B7" w:rsidRPr="00F07073" w:rsidRDefault="007C01B7" w:rsidP="007C01B7">
      <w:pPr>
        <w:ind w:left="360"/>
        <w:jc w:val="both"/>
        <w:rPr>
          <w:rFonts w:ascii="Arial" w:hAnsi="Arial" w:cs="Arial"/>
          <w:sz w:val="22"/>
          <w:szCs w:val="22"/>
        </w:rPr>
      </w:pPr>
      <w:r w:rsidRPr="00F07073">
        <w:rPr>
          <w:rFonts w:ascii="Arial" w:hAnsi="Arial" w:cs="Arial"/>
          <w:sz w:val="22"/>
          <w:szCs w:val="22"/>
        </w:rPr>
        <w:t>Bonos verdes: La adopción de bonos verdes y otras iniciativas sostenibles también ofrece vías para el desarrollo económico y la inversión en Colombia.</w:t>
      </w:r>
    </w:p>
    <w:p w14:paraId="022BC85E" w14:textId="77777777" w:rsidR="009961AD" w:rsidRPr="00F07073" w:rsidRDefault="009961AD" w:rsidP="007C01B7">
      <w:pPr>
        <w:pStyle w:val="Prrafodelista"/>
        <w:jc w:val="both"/>
        <w:rPr>
          <w:rFonts w:ascii="Arial" w:hAnsi="Arial" w:cs="Arial"/>
          <w:b/>
          <w:lang w:val="pt-BR"/>
        </w:rPr>
      </w:pPr>
    </w:p>
    <w:p w14:paraId="64B26E7A" w14:textId="77777777" w:rsidR="009961AD" w:rsidRPr="00F07073" w:rsidRDefault="009961AD" w:rsidP="00812C94">
      <w:pPr>
        <w:pStyle w:val="Prrafodelista"/>
        <w:jc w:val="both"/>
        <w:rPr>
          <w:rFonts w:ascii="Arial" w:hAnsi="Arial" w:cs="Arial"/>
          <w:b/>
          <w:lang w:val="pt-BR"/>
        </w:rPr>
      </w:pPr>
    </w:p>
    <w:p w14:paraId="2C451E3B" w14:textId="501831CC" w:rsidR="009961AD" w:rsidRPr="00F07073" w:rsidRDefault="004D2B17" w:rsidP="00812C94">
      <w:pPr>
        <w:pStyle w:val="Prrafodelista"/>
        <w:numPr>
          <w:ilvl w:val="0"/>
          <w:numId w:val="2"/>
        </w:numPr>
        <w:jc w:val="both"/>
        <w:rPr>
          <w:rFonts w:ascii="Arial" w:hAnsi="Arial" w:cs="Arial"/>
          <w:b/>
        </w:rPr>
      </w:pPr>
      <w:r w:rsidRPr="00F07073">
        <w:rPr>
          <w:rFonts w:ascii="Arial" w:hAnsi="Arial" w:cs="Arial"/>
          <w:b/>
        </w:rPr>
        <w:t>Conclusiones y reflexiones</w:t>
      </w:r>
      <w:r w:rsidR="009961AD" w:rsidRPr="00F07073">
        <w:rPr>
          <w:rFonts w:ascii="Arial" w:hAnsi="Arial" w:cs="Arial"/>
          <w:b/>
        </w:rPr>
        <w:t xml:space="preserve"> </w:t>
      </w:r>
    </w:p>
    <w:p w14:paraId="72A59B17" w14:textId="77777777" w:rsidR="009961AD" w:rsidRPr="00F07073" w:rsidRDefault="009961AD" w:rsidP="00812C94">
      <w:pPr>
        <w:spacing w:after="0"/>
        <w:jc w:val="both"/>
        <w:rPr>
          <w:rFonts w:ascii="Arial" w:hAnsi="Arial" w:cs="Arial"/>
          <w:b/>
          <w:sz w:val="22"/>
          <w:szCs w:val="22"/>
        </w:rPr>
      </w:pPr>
    </w:p>
    <w:p w14:paraId="1080BA2F" w14:textId="7DCB66FC" w:rsidR="009961AD" w:rsidRPr="00F07073" w:rsidRDefault="007C01B7" w:rsidP="007C01B7">
      <w:pPr>
        <w:pStyle w:val="Prrafodelista"/>
        <w:jc w:val="both"/>
        <w:rPr>
          <w:rFonts w:ascii="Arial" w:hAnsi="Arial" w:cs="Arial"/>
          <w:b/>
          <w:lang w:val="pt-BR"/>
        </w:rPr>
      </w:pPr>
      <w:r w:rsidRPr="00F07073">
        <w:rPr>
          <w:rFonts w:ascii="Arial" w:hAnsi="Arial" w:cs="Arial"/>
          <w:bCs/>
          <w:lang w:val="es-ES_tradnl"/>
        </w:rPr>
        <w:t>Las tendencias geopolíticas son dinámicas, pero el poder y la geografía permanecen constantes como elementos centrales. La tecnología y los recursos naturales son factores emergentes que están redefiniendo la geopolítica. La pandemia generó retrocesos significativos en América Latina, pero también potenció sectores emergentes. En escenarios como la guerra comercial entre China y Estados Unidos, los bonos verdes y los BRICS, Colombia tiene oportunidades estratégicas para el crecimiento económico, especialmente en términos de inversión y diversificación de mercados. La adaptación a estos cambios y el fortalecimiento de la producción interna son esenciales para enfrentar los desafíos futuros y aprovechar las oportunidades emergentes</w:t>
      </w:r>
      <w:r w:rsidRPr="00F07073">
        <w:rPr>
          <w:rFonts w:ascii="Arial" w:hAnsi="Arial" w:cs="Arial"/>
          <w:b/>
          <w:lang w:val="es-ES_tradnl"/>
        </w:rPr>
        <w:t>.</w:t>
      </w:r>
    </w:p>
    <w:p w14:paraId="26BE7F4B" w14:textId="77777777" w:rsidR="00812C94" w:rsidRPr="00F07073" w:rsidRDefault="00812C94" w:rsidP="00F07073">
      <w:pPr>
        <w:rPr>
          <w:rFonts w:ascii="Arial" w:hAnsi="Arial" w:cs="Arial"/>
          <w:b/>
          <w:lang w:val="pt-BR"/>
        </w:rPr>
      </w:pPr>
    </w:p>
    <w:p w14:paraId="75262B19" w14:textId="77777777" w:rsidR="00812C94" w:rsidRPr="00F07073" w:rsidRDefault="00812C94" w:rsidP="00812C94">
      <w:pPr>
        <w:pStyle w:val="Prrafodelista"/>
        <w:rPr>
          <w:rFonts w:ascii="Arial" w:hAnsi="Arial" w:cs="Arial"/>
          <w:b/>
          <w:lang w:val="pt-BR"/>
        </w:rPr>
      </w:pPr>
    </w:p>
    <w:p w14:paraId="54504987" w14:textId="77777777" w:rsidR="00812C94" w:rsidRPr="00F07073" w:rsidRDefault="00812C94" w:rsidP="00812C94">
      <w:pPr>
        <w:pStyle w:val="Prrafodelista"/>
        <w:rPr>
          <w:rFonts w:ascii="Arial" w:hAnsi="Arial" w:cs="Arial"/>
          <w:b/>
          <w:lang w:val="pt-BR"/>
        </w:rPr>
      </w:pPr>
    </w:p>
    <w:p w14:paraId="6CF60D17" w14:textId="46248ED6" w:rsidR="007E5374" w:rsidRPr="00F07073" w:rsidRDefault="009961AD" w:rsidP="00F07073">
      <w:pPr>
        <w:pStyle w:val="Prrafodelista"/>
        <w:numPr>
          <w:ilvl w:val="0"/>
          <w:numId w:val="2"/>
        </w:numPr>
        <w:jc w:val="both"/>
        <w:rPr>
          <w:rFonts w:ascii="Arial" w:hAnsi="Arial" w:cs="Arial"/>
        </w:rPr>
      </w:pPr>
      <w:r w:rsidRPr="00F07073">
        <w:rPr>
          <w:rFonts w:ascii="Arial" w:hAnsi="Arial" w:cs="Arial"/>
          <w:b/>
        </w:rPr>
        <w:t xml:space="preserve">Referencias </w:t>
      </w:r>
    </w:p>
    <w:p w14:paraId="4009ACE4" w14:textId="77777777" w:rsidR="00F07073" w:rsidRPr="00F07073" w:rsidRDefault="00F07073" w:rsidP="00F07073">
      <w:pPr>
        <w:pStyle w:val="Prrafodelista"/>
        <w:ind w:left="785"/>
        <w:jc w:val="both"/>
        <w:rPr>
          <w:rFonts w:ascii="Arial" w:hAnsi="Arial" w:cs="Arial"/>
        </w:rPr>
      </w:pPr>
    </w:p>
    <w:p w14:paraId="29ADF127" w14:textId="77777777" w:rsidR="00F07073" w:rsidRDefault="00F07073" w:rsidP="00F07073">
      <w:pPr>
        <w:pStyle w:val="Prrafodelista"/>
        <w:numPr>
          <w:ilvl w:val="0"/>
          <w:numId w:val="14"/>
        </w:numPr>
        <w:jc w:val="both"/>
        <w:rPr>
          <w:rFonts w:ascii="Arial" w:hAnsi="Arial" w:cs="Arial"/>
        </w:rPr>
      </w:pPr>
      <w:r w:rsidRPr="00F07073">
        <w:rPr>
          <w:rFonts w:ascii="Arial" w:hAnsi="Arial" w:cs="Arial"/>
        </w:rPr>
        <w:t xml:space="preserve">Arango Henao, C. I. (2019). La guerra comercial entre Estados Unidos y China: Análisis geopolítico y su incidencia en la economía, estudio de caso de la empresa Huawei Colombia. </w:t>
      </w:r>
      <w:hyperlink r:id="rId8" w:history="1">
        <w:r w:rsidRPr="00F07073">
          <w:rPr>
            <w:rStyle w:val="Hipervnculo"/>
            <w:rFonts w:ascii="Arial" w:hAnsi="Arial" w:cs="Arial"/>
          </w:rPr>
          <w:t>https://dspace.tdea.edu.co/handle/tda/490</w:t>
        </w:r>
      </w:hyperlink>
      <w:r w:rsidRPr="00F07073">
        <w:rPr>
          <w:rFonts w:ascii="Arial" w:hAnsi="Arial" w:cs="Arial"/>
        </w:rPr>
        <w:t> </w:t>
      </w:r>
    </w:p>
    <w:p w14:paraId="2DA1C37F" w14:textId="31D5A665" w:rsidR="00237B91" w:rsidRPr="00F07073" w:rsidRDefault="00237B91" w:rsidP="00F07073">
      <w:pPr>
        <w:pStyle w:val="Prrafodelista"/>
        <w:numPr>
          <w:ilvl w:val="0"/>
          <w:numId w:val="14"/>
        </w:numPr>
        <w:jc w:val="both"/>
        <w:rPr>
          <w:rFonts w:ascii="Arial" w:hAnsi="Arial" w:cs="Arial"/>
        </w:rPr>
      </w:pPr>
      <w:r w:rsidRPr="00F07073">
        <w:rPr>
          <w:rFonts w:ascii="Arial" w:hAnsi="Arial" w:cs="Arial"/>
        </w:rPr>
        <w:t xml:space="preserve">Cabrera Toledo, L. (2020). Geopolítica crítica: alcances, límites y aportes para los estudios internacionales en Sudamérica. </w:t>
      </w:r>
      <w:r w:rsidRPr="00F07073">
        <w:rPr>
          <w:rFonts w:ascii="Arial" w:hAnsi="Arial" w:cs="Arial"/>
          <w:i/>
          <w:iCs/>
        </w:rPr>
        <w:t>Foro internacional</w:t>
      </w:r>
      <w:r w:rsidRPr="00F07073">
        <w:rPr>
          <w:rFonts w:ascii="Arial" w:hAnsi="Arial" w:cs="Arial"/>
        </w:rPr>
        <w:t xml:space="preserve">, </w:t>
      </w:r>
      <w:r w:rsidRPr="00F07073">
        <w:rPr>
          <w:rFonts w:ascii="Arial" w:hAnsi="Arial" w:cs="Arial"/>
          <w:i/>
          <w:iCs/>
        </w:rPr>
        <w:t>60</w:t>
      </w:r>
      <w:r w:rsidRPr="00F07073">
        <w:rPr>
          <w:rFonts w:ascii="Arial" w:hAnsi="Arial" w:cs="Arial"/>
        </w:rPr>
        <w:t xml:space="preserve">(1), 61-95. </w:t>
      </w:r>
      <w:hyperlink r:id="rId9" w:history="1">
        <w:r w:rsidRPr="00F07073">
          <w:rPr>
            <w:rStyle w:val="Hipervnculo"/>
            <w:rFonts w:ascii="Arial" w:hAnsi="Arial" w:cs="Arial"/>
          </w:rPr>
          <w:t>https://www.scielo.org.mx/scielo.php?script=sci_arttext&amp;pid=S0185-013X2020000100061</w:t>
        </w:r>
      </w:hyperlink>
      <w:r w:rsidRPr="00F07073">
        <w:rPr>
          <w:rFonts w:ascii="Arial" w:hAnsi="Arial" w:cs="Arial"/>
        </w:rPr>
        <w:t> </w:t>
      </w:r>
    </w:p>
    <w:p w14:paraId="11093DF6" w14:textId="77777777" w:rsidR="00F07073" w:rsidRPr="00F07073" w:rsidRDefault="00F07073" w:rsidP="00F07073">
      <w:pPr>
        <w:pStyle w:val="Prrafodelista"/>
        <w:numPr>
          <w:ilvl w:val="0"/>
          <w:numId w:val="11"/>
        </w:numPr>
        <w:jc w:val="both"/>
        <w:rPr>
          <w:rFonts w:ascii="Arial" w:hAnsi="Arial" w:cs="Arial"/>
        </w:rPr>
      </w:pPr>
      <w:r w:rsidRPr="00F07073">
        <w:rPr>
          <w:rFonts w:ascii="Arial" w:hAnsi="Arial" w:cs="Arial"/>
        </w:rPr>
        <w:br/>
        <w:t xml:space="preserve">Gómez Rodríguez, G. (2024). Geopolítica de los alimentos: Los efectos de la guerra de Ucrania y Rusia en la seguridad alimentaria de Colombia. </w:t>
      </w:r>
      <w:hyperlink r:id="rId10" w:history="1">
        <w:r w:rsidRPr="00F07073">
          <w:rPr>
            <w:rStyle w:val="Hipervnculo"/>
            <w:rFonts w:ascii="Arial" w:hAnsi="Arial" w:cs="Arial"/>
          </w:rPr>
          <w:t>https://www.esdegrepositorio.edu.co/handle/20.500.14205/11002</w:t>
        </w:r>
      </w:hyperlink>
      <w:r w:rsidRPr="00F07073">
        <w:rPr>
          <w:rFonts w:ascii="Arial" w:hAnsi="Arial" w:cs="Arial"/>
        </w:rPr>
        <w:t> </w:t>
      </w:r>
    </w:p>
    <w:p w14:paraId="2A9AC336" w14:textId="5A15FAFE" w:rsidR="00F07073" w:rsidRPr="00F07073" w:rsidRDefault="00F07073" w:rsidP="00F07073">
      <w:pPr>
        <w:pStyle w:val="Prrafodelista"/>
        <w:numPr>
          <w:ilvl w:val="0"/>
          <w:numId w:val="11"/>
        </w:numPr>
        <w:jc w:val="both"/>
        <w:rPr>
          <w:rFonts w:ascii="Arial" w:hAnsi="Arial" w:cs="Arial"/>
        </w:rPr>
      </w:pPr>
    </w:p>
    <w:p w14:paraId="0E3FB4FA" w14:textId="77777777" w:rsidR="00F07073" w:rsidRPr="00F07073" w:rsidRDefault="00F07073" w:rsidP="00F07073">
      <w:pPr>
        <w:pStyle w:val="Prrafodelista"/>
        <w:numPr>
          <w:ilvl w:val="0"/>
          <w:numId w:val="11"/>
        </w:numPr>
        <w:jc w:val="both"/>
        <w:rPr>
          <w:rFonts w:ascii="Arial" w:hAnsi="Arial" w:cs="Arial"/>
        </w:rPr>
      </w:pPr>
      <w:r w:rsidRPr="00F07073">
        <w:rPr>
          <w:rFonts w:ascii="Arial" w:hAnsi="Arial" w:cs="Arial"/>
        </w:rPr>
        <w:br/>
        <w:t xml:space="preserve">Merino, G. E. (2022). Nuevo momento geopolítico mundial: la Pandemia y la aceleración de las tendencias de la transición histórica-espacial contemporánea. </w:t>
      </w:r>
      <w:hyperlink r:id="rId11" w:history="1">
        <w:r w:rsidRPr="00F07073">
          <w:rPr>
            <w:rStyle w:val="Hipervnculo"/>
            <w:rFonts w:ascii="Arial" w:hAnsi="Arial" w:cs="Arial"/>
          </w:rPr>
          <w:t>https://ri.conicet.gov.ar/handle/11336/175274</w:t>
        </w:r>
      </w:hyperlink>
      <w:r w:rsidRPr="00F07073">
        <w:rPr>
          <w:rFonts w:ascii="Arial" w:hAnsi="Arial" w:cs="Arial"/>
        </w:rPr>
        <w:t> </w:t>
      </w:r>
    </w:p>
    <w:p w14:paraId="3D0EA3CD" w14:textId="77777777" w:rsidR="00F07073" w:rsidRPr="00F07073" w:rsidRDefault="00F07073" w:rsidP="00F07073">
      <w:pPr>
        <w:pStyle w:val="Prrafodelista"/>
        <w:numPr>
          <w:ilvl w:val="0"/>
          <w:numId w:val="11"/>
        </w:numPr>
        <w:jc w:val="both"/>
        <w:rPr>
          <w:rFonts w:ascii="Arial" w:hAnsi="Arial" w:cs="Arial"/>
        </w:rPr>
      </w:pPr>
      <w:r w:rsidRPr="00F07073">
        <w:rPr>
          <w:rFonts w:ascii="Arial" w:hAnsi="Arial" w:cs="Arial"/>
        </w:rPr>
        <w:br/>
        <w:t xml:space="preserve">Porras Polo, G. A. (2021). Colombia e Israel. Un análisis de los beneficios geopolíticos. </w:t>
      </w:r>
      <w:hyperlink r:id="rId12" w:history="1">
        <w:r w:rsidRPr="00F07073">
          <w:rPr>
            <w:rStyle w:val="Hipervnculo"/>
            <w:rFonts w:ascii="Arial" w:hAnsi="Arial" w:cs="Arial"/>
          </w:rPr>
          <w:t>https://esdegrepositorio.edu.co/handle/20.500.14205/11047</w:t>
        </w:r>
      </w:hyperlink>
      <w:r w:rsidRPr="00F07073">
        <w:rPr>
          <w:rFonts w:ascii="Arial" w:hAnsi="Arial" w:cs="Arial"/>
        </w:rPr>
        <w:t> </w:t>
      </w:r>
    </w:p>
    <w:p w14:paraId="75AEC629" w14:textId="77777777" w:rsidR="00F07073" w:rsidRPr="00F07073" w:rsidRDefault="00F07073" w:rsidP="00F07073">
      <w:pPr>
        <w:pStyle w:val="Prrafodelista"/>
        <w:numPr>
          <w:ilvl w:val="0"/>
          <w:numId w:val="11"/>
        </w:numPr>
        <w:jc w:val="both"/>
        <w:rPr>
          <w:rFonts w:ascii="Arial" w:hAnsi="Arial" w:cs="Arial"/>
        </w:rPr>
      </w:pPr>
      <w:r w:rsidRPr="00F07073">
        <w:rPr>
          <w:rFonts w:ascii="Arial" w:hAnsi="Arial" w:cs="Arial"/>
        </w:rPr>
        <w:br/>
        <w:t xml:space="preserve">Quitian Navarro, C. F. (2021). Implicaciones geopolíticas para Colombia de la guerra comercial entre China y Estados Unidos </w:t>
      </w:r>
      <w:hyperlink r:id="rId13" w:history="1">
        <w:r w:rsidRPr="00F07073">
          <w:rPr>
            <w:rStyle w:val="Hipervnculo"/>
            <w:rFonts w:ascii="Arial" w:hAnsi="Arial" w:cs="Arial"/>
          </w:rPr>
          <w:t>https://www.esdegrepositorio.edu.co/handle/20.500.14205/11046</w:t>
        </w:r>
      </w:hyperlink>
      <w:r w:rsidRPr="00F07073">
        <w:rPr>
          <w:rFonts w:ascii="Arial" w:hAnsi="Arial" w:cs="Arial"/>
        </w:rPr>
        <w:t> </w:t>
      </w:r>
    </w:p>
    <w:p w14:paraId="4CF5192A" w14:textId="77777777" w:rsidR="00F07073" w:rsidRPr="00F07073" w:rsidRDefault="00F07073" w:rsidP="00F07073">
      <w:pPr>
        <w:pStyle w:val="Prrafodelista"/>
        <w:numPr>
          <w:ilvl w:val="0"/>
          <w:numId w:val="11"/>
        </w:numPr>
        <w:jc w:val="both"/>
        <w:rPr>
          <w:rFonts w:ascii="Arial" w:hAnsi="Arial" w:cs="Arial"/>
        </w:rPr>
      </w:pPr>
      <w:r w:rsidRPr="00F07073">
        <w:rPr>
          <w:rFonts w:ascii="Arial" w:hAnsi="Arial" w:cs="Arial"/>
        </w:rPr>
        <w:lastRenderedPageBreak/>
        <w:br/>
        <w:t xml:space="preserve">Serrano </w:t>
      </w:r>
      <w:proofErr w:type="spellStart"/>
      <w:r w:rsidRPr="00F07073">
        <w:rPr>
          <w:rFonts w:ascii="Arial" w:hAnsi="Arial" w:cs="Arial"/>
        </w:rPr>
        <w:t>Serrano</w:t>
      </w:r>
      <w:proofErr w:type="spellEnd"/>
      <w:r w:rsidRPr="00F07073">
        <w:rPr>
          <w:rFonts w:ascii="Arial" w:hAnsi="Arial" w:cs="Arial"/>
        </w:rPr>
        <w:t xml:space="preserve">, J. F. (2023). Colombia: implicaciones del fenómeno migratorio como factor geopolítico, período 2014-2022. </w:t>
      </w:r>
      <w:hyperlink r:id="rId14" w:history="1">
        <w:r w:rsidRPr="00F07073">
          <w:rPr>
            <w:rStyle w:val="Hipervnculo"/>
            <w:rFonts w:ascii="Arial" w:hAnsi="Arial" w:cs="Arial"/>
          </w:rPr>
          <w:t>Colombia: implicaciones del fenómeno migratorio como factor geopolítico, período 2014-2022</w:t>
        </w:r>
      </w:hyperlink>
      <w:r w:rsidRPr="00F07073">
        <w:rPr>
          <w:rFonts w:ascii="Arial" w:hAnsi="Arial" w:cs="Arial"/>
        </w:rPr>
        <w:t>  </w:t>
      </w:r>
    </w:p>
    <w:p w14:paraId="71D34D47" w14:textId="77777777" w:rsidR="00F07073" w:rsidRPr="00F07073" w:rsidRDefault="00F07073" w:rsidP="00F07073">
      <w:pPr>
        <w:pStyle w:val="Prrafodelista"/>
        <w:ind w:left="785"/>
        <w:jc w:val="both"/>
        <w:rPr>
          <w:rFonts w:ascii="Arial" w:hAnsi="Arial" w:cs="Arial"/>
        </w:rPr>
      </w:pPr>
      <w:r w:rsidRPr="00F07073">
        <w:rPr>
          <w:rFonts w:ascii="Arial" w:hAnsi="Arial" w:cs="Arial"/>
        </w:rPr>
        <w:br/>
        <w:t xml:space="preserve">revistas : </w:t>
      </w:r>
      <w:hyperlink r:id="rId15" w:history="1">
        <w:r w:rsidRPr="00F07073">
          <w:rPr>
            <w:rStyle w:val="Hipervnculo"/>
            <w:rFonts w:ascii="Arial" w:hAnsi="Arial" w:cs="Arial"/>
          </w:rPr>
          <w:t>https://www.portafolio.co/internacional/cuales-son-las-implicaciones-de-que-colombia-se-una-a-los-brics-603471</w:t>
        </w:r>
      </w:hyperlink>
      <w:r w:rsidRPr="00F07073">
        <w:rPr>
          <w:rFonts w:ascii="Arial" w:hAnsi="Arial" w:cs="Arial"/>
        </w:rPr>
        <w:t> </w:t>
      </w:r>
    </w:p>
    <w:p w14:paraId="524881A5" w14:textId="77777777" w:rsidR="00F07073" w:rsidRPr="00F07073" w:rsidRDefault="00F07073" w:rsidP="00F07073">
      <w:pPr>
        <w:pStyle w:val="Prrafodelista"/>
        <w:numPr>
          <w:ilvl w:val="0"/>
          <w:numId w:val="12"/>
        </w:numPr>
        <w:jc w:val="both"/>
        <w:rPr>
          <w:rFonts w:ascii="Arial" w:hAnsi="Arial" w:cs="Arial"/>
        </w:rPr>
      </w:pPr>
      <w:r w:rsidRPr="00F07073">
        <w:rPr>
          <w:rFonts w:ascii="Arial" w:hAnsi="Arial" w:cs="Arial"/>
        </w:rPr>
        <w:br/>
      </w:r>
      <w:hyperlink r:id="rId16" w:history="1">
        <w:r w:rsidRPr="00F07073">
          <w:rPr>
            <w:rStyle w:val="Hipervnculo"/>
            <w:rFonts w:ascii="Arial" w:hAnsi="Arial" w:cs="Arial"/>
          </w:rPr>
          <w:t>https://www.elcolombiano.com/negocios/que-es-el-brics-quienes-lo-conforman-y-a-colombia-le-conviene-hacer-parte-FN24291664</w:t>
        </w:r>
      </w:hyperlink>
      <w:r w:rsidRPr="00F07073">
        <w:rPr>
          <w:rFonts w:ascii="Arial" w:hAnsi="Arial" w:cs="Arial"/>
        </w:rPr>
        <w:t> </w:t>
      </w:r>
    </w:p>
    <w:p w14:paraId="42A283AA" w14:textId="77777777" w:rsidR="00F07073" w:rsidRPr="00F07073" w:rsidRDefault="00F07073" w:rsidP="00F07073">
      <w:pPr>
        <w:pStyle w:val="Prrafodelista"/>
        <w:numPr>
          <w:ilvl w:val="0"/>
          <w:numId w:val="12"/>
        </w:numPr>
        <w:jc w:val="both"/>
        <w:rPr>
          <w:rFonts w:ascii="Arial" w:hAnsi="Arial" w:cs="Arial"/>
        </w:rPr>
      </w:pPr>
      <w:r w:rsidRPr="00F07073">
        <w:rPr>
          <w:rFonts w:ascii="Arial" w:hAnsi="Arial" w:cs="Arial"/>
        </w:rPr>
        <w:br/>
        <w:t>​​</w:t>
      </w:r>
      <w:hyperlink r:id="rId17" w:history="1">
        <w:r w:rsidRPr="00F07073">
          <w:rPr>
            <w:rStyle w:val="Hipervnculo"/>
            <w:rFonts w:ascii="Arial" w:hAnsi="Arial" w:cs="Arial"/>
          </w:rPr>
          <w:t>https://www.eltiempo.com/economia/finanzas-personales/asi-funcionan-los-bonos-verdes-en-colombia-814567</w:t>
        </w:r>
      </w:hyperlink>
      <w:r w:rsidRPr="00F07073">
        <w:rPr>
          <w:rFonts w:ascii="Arial" w:hAnsi="Arial" w:cs="Arial"/>
        </w:rPr>
        <w:t> </w:t>
      </w:r>
    </w:p>
    <w:p w14:paraId="0AED2E31" w14:textId="77777777" w:rsidR="00F07073" w:rsidRPr="00F07073" w:rsidRDefault="00F07073" w:rsidP="00F07073">
      <w:pPr>
        <w:pStyle w:val="Prrafodelista"/>
        <w:ind w:left="785"/>
        <w:jc w:val="both"/>
        <w:rPr>
          <w:rFonts w:ascii="Arial" w:hAnsi="Arial" w:cs="Arial"/>
        </w:rPr>
      </w:pPr>
    </w:p>
    <w:sectPr w:rsidR="00F07073" w:rsidRPr="00F07073" w:rsidSect="00145280">
      <w:headerReference w:type="even" r:id="rId18"/>
      <w:headerReference w:type="default" r:id="rId19"/>
      <w:footerReference w:type="even" r:id="rId20"/>
      <w:footerReference w:type="default" r:id="rId21"/>
      <w:headerReference w:type="first" r:id="rId22"/>
      <w:footerReference w:type="first" r:id="rId23"/>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A47D" w14:textId="77777777" w:rsidR="0038579B" w:rsidRDefault="0038579B" w:rsidP="005847B9">
      <w:pPr>
        <w:spacing w:after="0"/>
      </w:pPr>
      <w:r>
        <w:separator/>
      </w:r>
    </w:p>
  </w:endnote>
  <w:endnote w:type="continuationSeparator" w:id="0">
    <w:p w14:paraId="1C51B8B7" w14:textId="77777777" w:rsidR="0038579B" w:rsidRDefault="0038579B" w:rsidP="00584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Std Book">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9F30" w14:textId="77777777" w:rsidR="004D2B17" w:rsidRDefault="004D2B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51263754"/>
      <w:docPartObj>
        <w:docPartGallery w:val="Page Numbers (Bottom of Page)"/>
        <w:docPartUnique/>
      </w:docPartObj>
    </w:sdtPr>
    <w:sdtContent>
      <w:p w14:paraId="4F0FF350" w14:textId="77777777" w:rsidR="005847B9" w:rsidRPr="005847B9" w:rsidRDefault="005847B9">
        <w:pPr>
          <w:pStyle w:val="Piedepgina"/>
          <w:rPr>
            <w:rFonts w:ascii="Arial" w:hAnsi="Arial" w:cs="Arial"/>
            <w:sz w:val="22"/>
            <w:szCs w:val="22"/>
          </w:rPr>
        </w:pPr>
        <w:r w:rsidRPr="005847B9">
          <w:rPr>
            <w:rFonts w:ascii="Arial" w:hAnsi="Arial" w:cs="Arial"/>
            <w:sz w:val="22"/>
            <w:szCs w:val="22"/>
          </w:rPr>
          <w:fldChar w:fldCharType="begin"/>
        </w:r>
        <w:r w:rsidRPr="005847B9">
          <w:rPr>
            <w:rFonts w:ascii="Arial" w:hAnsi="Arial" w:cs="Arial"/>
            <w:sz w:val="22"/>
            <w:szCs w:val="22"/>
          </w:rPr>
          <w:instrText>PAGE   \* MERGEFORMAT</w:instrText>
        </w:r>
        <w:r w:rsidRPr="005847B9">
          <w:rPr>
            <w:rFonts w:ascii="Arial" w:hAnsi="Arial" w:cs="Arial"/>
            <w:sz w:val="22"/>
            <w:szCs w:val="22"/>
          </w:rPr>
          <w:fldChar w:fldCharType="separate"/>
        </w:r>
        <w:r w:rsidRPr="005847B9">
          <w:rPr>
            <w:rFonts w:ascii="Arial" w:hAnsi="Arial" w:cs="Arial"/>
            <w:sz w:val="22"/>
            <w:szCs w:val="22"/>
            <w:lang w:val="es-ES"/>
          </w:rPr>
          <w:t>2</w:t>
        </w:r>
        <w:r w:rsidRPr="005847B9">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129" w14:textId="77777777" w:rsidR="004D2B17" w:rsidRDefault="004D2B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1882" w14:textId="77777777" w:rsidR="0038579B" w:rsidRDefault="0038579B" w:rsidP="005847B9">
      <w:pPr>
        <w:spacing w:after="0"/>
      </w:pPr>
      <w:r>
        <w:separator/>
      </w:r>
    </w:p>
  </w:footnote>
  <w:footnote w:type="continuationSeparator" w:id="0">
    <w:p w14:paraId="1B532B8B" w14:textId="77777777" w:rsidR="0038579B" w:rsidRDefault="0038579B" w:rsidP="005847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904" w14:textId="77777777" w:rsidR="004D2B17" w:rsidRDefault="004D2B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42CB" w14:textId="77777777" w:rsidR="004D2B17" w:rsidRDefault="004D2B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E4C1" w14:textId="77777777" w:rsidR="004D2B17" w:rsidRDefault="004D2B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EFB"/>
    <w:multiLevelType w:val="multilevel"/>
    <w:tmpl w:val="9B5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7CB5"/>
    <w:multiLevelType w:val="multilevel"/>
    <w:tmpl w:val="D91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16734"/>
    <w:multiLevelType w:val="multilevel"/>
    <w:tmpl w:val="0EA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A75B8"/>
    <w:multiLevelType w:val="multilevel"/>
    <w:tmpl w:val="EFE8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C5733"/>
    <w:multiLevelType w:val="hybridMultilevel"/>
    <w:tmpl w:val="6F880F7E"/>
    <w:lvl w:ilvl="0" w:tplc="BC3E10F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A630FB"/>
    <w:multiLevelType w:val="multilevel"/>
    <w:tmpl w:val="85B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64483"/>
    <w:multiLevelType w:val="hybridMultilevel"/>
    <w:tmpl w:val="209081A0"/>
    <w:lvl w:ilvl="0" w:tplc="080A0001">
      <w:start w:val="1"/>
      <w:numFmt w:val="bullet"/>
      <w:lvlText w:val=""/>
      <w:lvlJc w:val="left"/>
      <w:pPr>
        <w:ind w:left="1505" w:hanging="360"/>
      </w:pPr>
      <w:rPr>
        <w:rFonts w:ascii="Symbol" w:hAnsi="Symbol" w:hint="default"/>
      </w:rPr>
    </w:lvl>
    <w:lvl w:ilvl="1" w:tplc="080A0003" w:tentative="1">
      <w:start w:val="1"/>
      <w:numFmt w:val="bullet"/>
      <w:lvlText w:val="o"/>
      <w:lvlJc w:val="left"/>
      <w:pPr>
        <w:ind w:left="2225" w:hanging="360"/>
      </w:pPr>
      <w:rPr>
        <w:rFonts w:ascii="Courier New" w:hAnsi="Courier New" w:cs="Courier New" w:hint="default"/>
      </w:rPr>
    </w:lvl>
    <w:lvl w:ilvl="2" w:tplc="080A0005" w:tentative="1">
      <w:start w:val="1"/>
      <w:numFmt w:val="bullet"/>
      <w:lvlText w:val=""/>
      <w:lvlJc w:val="left"/>
      <w:pPr>
        <w:ind w:left="2945" w:hanging="360"/>
      </w:pPr>
      <w:rPr>
        <w:rFonts w:ascii="Wingdings" w:hAnsi="Wingdings" w:hint="default"/>
      </w:rPr>
    </w:lvl>
    <w:lvl w:ilvl="3" w:tplc="080A0001" w:tentative="1">
      <w:start w:val="1"/>
      <w:numFmt w:val="bullet"/>
      <w:lvlText w:val=""/>
      <w:lvlJc w:val="left"/>
      <w:pPr>
        <w:ind w:left="3665" w:hanging="360"/>
      </w:pPr>
      <w:rPr>
        <w:rFonts w:ascii="Symbol" w:hAnsi="Symbol" w:hint="default"/>
      </w:rPr>
    </w:lvl>
    <w:lvl w:ilvl="4" w:tplc="080A0003" w:tentative="1">
      <w:start w:val="1"/>
      <w:numFmt w:val="bullet"/>
      <w:lvlText w:val="o"/>
      <w:lvlJc w:val="left"/>
      <w:pPr>
        <w:ind w:left="4385" w:hanging="360"/>
      </w:pPr>
      <w:rPr>
        <w:rFonts w:ascii="Courier New" w:hAnsi="Courier New" w:cs="Courier New" w:hint="default"/>
      </w:rPr>
    </w:lvl>
    <w:lvl w:ilvl="5" w:tplc="080A0005" w:tentative="1">
      <w:start w:val="1"/>
      <w:numFmt w:val="bullet"/>
      <w:lvlText w:val=""/>
      <w:lvlJc w:val="left"/>
      <w:pPr>
        <w:ind w:left="5105" w:hanging="360"/>
      </w:pPr>
      <w:rPr>
        <w:rFonts w:ascii="Wingdings" w:hAnsi="Wingdings" w:hint="default"/>
      </w:rPr>
    </w:lvl>
    <w:lvl w:ilvl="6" w:tplc="080A0001" w:tentative="1">
      <w:start w:val="1"/>
      <w:numFmt w:val="bullet"/>
      <w:lvlText w:val=""/>
      <w:lvlJc w:val="left"/>
      <w:pPr>
        <w:ind w:left="5825" w:hanging="360"/>
      </w:pPr>
      <w:rPr>
        <w:rFonts w:ascii="Symbol" w:hAnsi="Symbol" w:hint="default"/>
      </w:rPr>
    </w:lvl>
    <w:lvl w:ilvl="7" w:tplc="080A0003" w:tentative="1">
      <w:start w:val="1"/>
      <w:numFmt w:val="bullet"/>
      <w:lvlText w:val="o"/>
      <w:lvlJc w:val="left"/>
      <w:pPr>
        <w:ind w:left="6545" w:hanging="360"/>
      </w:pPr>
      <w:rPr>
        <w:rFonts w:ascii="Courier New" w:hAnsi="Courier New" w:cs="Courier New" w:hint="default"/>
      </w:rPr>
    </w:lvl>
    <w:lvl w:ilvl="8" w:tplc="080A0005" w:tentative="1">
      <w:start w:val="1"/>
      <w:numFmt w:val="bullet"/>
      <w:lvlText w:val=""/>
      <w:lvlJc w:val="left"/>
      <w:pPr>
        <w:ind w:left="7265" w:hanging="360"/>
      </w:pPr>
      <w:rPr>
        <w:rFonts w:ascii="Wingdings" w:hAnsi="Wingdings" w:hint="default"/>
      </w:rPr>
    </w:lvl>
  </w:abstractNum>
  <w:abstractNum w:abstractNumId="7" w15:restartNumberingAfterBreak="0">
    <w:nsid w:val="482212AA"/>
    <w:multiLevelType w:val="multilevel"/>
    <w:tmpl w:val="506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55248"/>
    <w:multiLevelType w:val="hybridMultilevel"/>
    <w:tmpl w:val="B4DE2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3E70C5"/>
    <w:multiLevelType w:val="hybridMultilevel"/>
    <w:tmpl w:val="2332B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5627B"/>
    <w:multiLevelType w:val="hybridMultilevel"/>
    <w:tmpl w:val="36AE2302"/>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31549B"/>
    <w:multiLevelType w:val="hybridMultilevel"/>
    <w:tmpl w:val="1A1E4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CD252B"/>
    <w:multiLevelType w:val="hybridMultilevel"/>
    <w:tmpl w:val="4266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D351BE"/>
    <w:multiLevelType w:val="hybridMultilevel"/>
    <w:tmpl w:val="636C7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1167278">
    <w:abstractNumId w:val="8"/>
  </w:num>
  <w:num w:numId="2" w16cid:durableId="1423990043">
    <w:abstractNumId w:val="10"/>
  </w:num>
  <w:num w:numId="3" w16cid:durableId="1879708244">
    <w:abstractNumId w:val="11"/>
  </w:num>
  <w:num w:numId="4" w16cid:durableId="1644654739">
    <w:abstractNumId w:val="13"/>
  </w:num>
  <w:num w:numId="5" w16cid:durableId="235673913">
    <w:abstractNumId w:val="12"/>
  </w:num>
  <w:num w:numId="6" w16cid:durableId="595941169">
    <w:abstractNumId w:val="4"/>
  </w:num>
  <w:num w:numId="7" w16cid:durableId="668288153">
    <w:abstractNumId w:val="3"/>
  </w:num>
  <w:num w:numId="8" w16cid:durableId="1874421276">
    <w:abstractNumId w:val="1"/>
  </w:num>
  <w:num w:numId="9" w16cid:durableId="1366516390">
    <w:abstractNumId w:val="0"/>
  </w:num>
  <w:num w:numId="10" w16cid:durableId="234635292">
    <w:abstractNumId w:val="5"/>
  </w:num>
  <w:num w:numId="11" w16cid:durableId="1185286001">
    <w:abstractNumId w:val="7"/>
  </w:num>
  <w:num w:numId="12" w16cid:durableId="711341446">
    <w:abstractNumId w:val="2"/>
  </w:num>
  <w:num w:numId="13" w16cid:durableId="130830906">
    <w:abstractNumId w:val="6"/>
  </w:num>
  <w:num w:numId="14" w16cid:durableId="1620138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AD"/>
    <w:rsid w:val="00145280"/>
    <w:rsid w:val="00147F25"/>
    <w:rsid w:val="00237B91"/>
    <w:rsid w:val="0038579B"/>
    <w:rsid w:val="004D2B17"/>
    <w:rsid w:val="005847B9"/>
    <w:rsid w:val="005C48EF"/>
    <w:rsid w:val="005F0267"/>
    <w:rsid w:val="00606196"/>
    <w:rsid w:val="007A3CAF"/>
    <w:rsid w:val="007C01B7"/>
    <w:rsid w:val="007E5374"/>
    <w:rsid w:val="00812C94"/>
    <w:rsid w:val="008A32E7"/>
    <w:rsid w:val="009961AD"/>
    <w:rsid w:val="00BB5C4B"/>
    <w:rsid w:val="00C625A9"/>
    <w:rsid w:val="00E27F1F"/>
    <w:rsid w:val="00F07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546E"/>
  <w15:chartTrackingRefBased/>
  <w15:docId w15:val="{4FC578C2-E544-43B4-833C-D00B71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Std Book" w:eastAsiaTheme="minorHAnsi" w:hAnsi="Futura Std Book"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AD"/>
    <w:pPr>
      <w:spacing w:after="200"/>
    </w:pPr>
    <w:rPr>
      <w:rFonts w:ascii="Cambria" w:eastAsia="Cambria" w:hAnsi="Cambria" w:cs="Times New Roman"/>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961AD"/>
    <w:rPr>
      <w:color w:val="0000FF"/>
      <w:u w:val="single"/>
    </w:rPr>
  </w:style>
  <w:style w:type="paragraph" w:styleId="Prrafodelista">
    <w:name w:val="List Paragraph"/>
    <w:basedOn w:val="Normal"/>
    <w:uiPriority w:val="34"/>
    <w:qFormat/>
    <w:rsid w:val="009961AD"/>
    <w:pPr>
      <w:spacing w:after="0"/>
      <w:ind w:left="720"/>
      <w:contextualSpacing/>
    </w:pPr>
    <w:rPr>
      <w:rFonts w:asciiTheme="minorHAnsi" w:eastAsiaTheme="minorHAnsi" w:hAnsiTheme="minorHAnsi" w:cstheme="minorBidi"/>
      <w:sz w:val="22"/>
      <w:szCs w:val="22"/>
      <w:lang w:val="es-CO"/>
    </w:rPr>
  </w:style>
  <w:style w:type="paragraph" w:styleId="Encabezado">
    <w:name w:val="header"/>
    <w:basedOn w:val="Normal"/>
    <w:link w:val="EncabezadoCar"/>
    <w:uiPriority w:val="99"/>
    <w:unhideWhenUsed/>
    <w:rsid w:val="005847B9"/>
    <w:pPr>
      <w:tabs>
        <w:tab w:val="center" w:pos="4419"/>
        <w:tab w:val="right" w:pos="8838"/>
      </w:tabs>
      <w:spacing w:after="0"/>
    </w:pPr>
  </w:style>
  <w:style w:type="character" w:customStyle="1" w:styleId="EncabezadoCar">
    <w:name w:val="Encabezado Car"/>
    <w:basedOn w:val="Fuentedeprrafopredeter"/>
    <w:link w:val="Encabezado"/>
    <w:uiPriority w:val="99"/>
    <w:rsid w:val="005847B9"/>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5847B9"/>
    <w:pPr>
      <w:tabs>
        <w:tab w:val="center" w:pos="4419"/>
        <w:tab w:val="right" w:pos="8838"/>
      </w:tabs>
      <w:spacing w:after="0"/>
    </w:pPr>
  </w:style>
  <w:style w:type="character" w:customStyle="1" w:styleId="PiedepginaCar">
    <w:name w:val="Pie de página Car"/>
    <w:basedOn w:val="Fuentedeprrafopredeter"/>
    <w:link w:val="Piedepgina"/>
    <w:uiPriority w:val="99"/>
    <w:rsid w:val="005847B9"/>
    <w:rPr>
      <w:rFonts w:ascii="Cambria" w:eastAsia="Cambria" w:hAnsi="Cambria" w:cs="Times New Roman"/>
      <w:sz w:val="24"/>
      <w:szCs w:val="24"/>
      <w:lang w:val="es-ES_tradnl"/>
    </w:rPr>
  </w:style>
  <w:style w:type="paragraph" w:styleId="NormalWeb">
    <w:name w:val="Normal (Web)"/>
    <w:basedOn w:val="Normal"/>
    <w:uiPriority w:val="99"/>
    <w:semiHidden/>
    <w:unhideWhenUsed/>
    <w:rsid w:val="008A32E7"/>
    <w:rPr>
      <w:rFonts w:ascii="Times New Roman" w:hAnsi="Times New Roman"/>
    </w:rPr>
  </w:style>
  <w:style w:type="character" w:styleId="Textoennegrita">
    <w:name w:val="Strong"/>
    <w:basedOn w:val="Fuentedeprrafopredeter"/>
    <w:uiPriority w:val="22"/>
    <w:qFormat/>
    <w:rsid w:val="005F0267"/>
    <w:rPr>
      <w:b/>
      <w:bCs/>
    </w:rPr>
  </w:style>
  <w:style w:type="character" w:styleId="Mencinsinresolver">
    <w:name w:val="Unresolved Mention"/>
    <w:basedOn w:val="Fuentedeprrafopredeter"/>
    <w:uiPriority w:val="99"/>
    <w:semiHidden/>
    <w:unhideWhenUsed/>
    <w:rsid w:val="00F0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378">
      <w:bodyDiv w:val="1"/>
      <w:marLeft w:val="0"/>
      <w:marRight w:val="0"/>
      <w:marTop w:val="0"/>
      <w:marBottom w:val="0"/>
      <w:divBdr>
        <w:top w:val="none" w:sz="0" w:space="0" w:color="auto"/>
        <w:left w:val="none" w:sz="0" w:space="0" w:color="auto"/>
        <w:bottom w:val="none" w:sz="0" w:space="0" w:color="auto"/>
        <w:right w:val="none" w:sz="0" w:space="0" w:color="auto"/>
      </w:divBdr>
    </w:div>
    <w:div w:id="84764000">
      <w:bodyDiv w:val="1"/>
      <w:marLeft w:val="0"/>
      <w:marRight w:val="0"/>
      <w:marTop w:val="0"/>
      <w:marBottom w:val="0"/>
      <w:divBdr>
        <w:top w:val="none" w:sz="0" w:space="0" w:color="auto"/>
        <w:left w:val="none" w:sz="0" w:space="0" w:color="auto"/>
        <w:bottom w:val="none" w:sz="0" w:space="0" w:color="auto"/>
        <w:right w:val="none" w:sz="0" w:space="0" w:color="auto"/>
      </w:divBdr>
    </w:div>
    <w:div w:id="161165176">
      <w:bodyDiv w:val="1"/>
      <w:marLeft w:val="0"/>
      <w:marRight w:val="0"/>
      <w:marTop w:val="0"/>
      <w:marBottom w:val="0"/>
      <w:divBdr>
        <w:top w:val="none" w:sz="0" w:space="0" w:color="auto"/>
        <w:left w:val="none" w:sz="0" w:space="0" w:color="auto"/>
        <w:bottom w:val="none" w:sz="0" w:space="0" w:color="auto"/>
        <w:right w:val="none" w:sz="0" w:space="0" w:color="auto"/>
      </w:divBdr>
    </w:div>
    <w:div w:id="263997695">
      <w:bodyDiv w:val="1"/>
      <w:marLeft w:val="0"/>
      <w:marRight w:val="0"/>
      <w:marTop w:val="0"/>
      <w:marBottom w:val="0"/>
      <w:divBdr>
        <w:top w:val="none" w:sz="0" w:space="0" w:color="auto"/>
        <w:left w:val="none" w:sz="0" w:space="0" w:color="auto"/>
        <w:bottom w:val="none" w:sz="0" w:space="0" w:color="auto"/>
        <w:right w:val="none" w:sz="0" w:space="0" w:color="auto"/>
      </w:divBdr>
    </w:div>
    <w:div w:id="428551115">
      <w:bodyDiv w:val="1"/>
      <w:marLeft w:val="0"/>
      <w:marRight w:val="0"/>
      <w:marTop w:val="0"/>
      <w:marBottom w:val="0"/>
      <w:divBdr>
        <w:top w:val="none" w:sz="0" w:space="0" w:color="auto"/>
        <w:left w:val="none" w:sz="0" w:space="0" w:color="auto"/>
        <w:bottom w:val="none" w:sz="0" w:space="0" w:color="auto"/>
        <w:right w:val="none" w:sz="0" w:space="0" w:color="auto"/>
      </w:divBdr>
    </w:div>
    <w:div w:id="509564960">
      <w:bodyDiv w:val="1"/>
      <w:marLeft w:val="0"/>
      <w:marRight w:val="0"/>
      <w:marTop w:val="0"/>
      <w:marBottom w:val="0"/>
      <w:divBdr>
        <w:top w:val="none" w:sz="0" w:space="0" w:color="auto"/>
        <w:left w:val="none" w:sz="0" w:space="0" w:color="auto"/>
        <w:bottom w:val="none" w:sz="0" w:space="0" w:color="auto"/>
        <w:right w:val="none" w:sz="0" w:space="0" w:color="auto"/>
      </w:divBdr>
    </w:div>
    <w:div w:id="617377706">
      <w:bodyDiv w:val="1"/>
      <w:marLeft w:val="0"/>
      <w:marRight w:val="0"/>
      <w:marTop w:val="0"/>
      <w:marBottom w:val="0"/>
      <w:divBdr>
        <w:top w:val="none" w:sz="0" w:space="0" w:color="auto"/>
        <w:left w:val="none" w:sz="0" w:space="0" w:color="auto"/>
        <w:bottom w:val="none" w:sz="0" w:space="0" w:color="auto"/>
        <w:right w:val="none" w:sz="0" w:space="0" w:color="auto"/>
      </w:divBdr>
    </w:div>
    <w:div w:id="977952836">
      <w:bodyDiv w:val="1"/>
      <w:marLeft w:val="0"/>
      <w:marRight w:val="0"/>
      <w:marTop w:val="0"/>
      <w:marBottom w:val="0"/>
      <w:divBdr>
        <w:top w:val="none" w:sz="0" w:space="0" w:color="auto"/>
        <w:left w:val="none" w:sz="0" w:space="0" w:color="auto"/>
        <w:bottom w:val="none" w:sz="0" w:space="0" w:color="auto"/>
        <w:right w:val="none" w:sz="0" w:space="0" w:color="auto"/>
      </w:divBdr>
    </w:div>
    <w:div w:id="1103113194">
      <w:bodyDiv w:val="1"/>
      <w:marLeft w:val="0"/>
      <w:marRight w:val="0"/>
      <w:marTop w:val="0"/>
      <w:marBottom w:val="0"/>
      <w:divBdr>
        <w:top w:val="none" w:sz="0" w:space="0" w:color="auto"/>
        <w:left w:val="none" w:sz="0" w:space="0" w:color="auto"/>
        <w:bottom w:val="none" w:sz="0" w:space="0" w:color="auto"/>
        <w:right w:val="none" w:sz="0" w:space="0" w:color="auto"/>
      </w:divBdr>
    </w:div>
    <w:div w:id="1224947894">
      <w:bodyDiv w:val="1"/>
      <w:marLeft w:val="0"/>
      <w:marRight w:val="0"/>
      <w:marTop w:val="0"/>
      <w:marBottom w:val="0"/>
      <w:divBdr>
        <w:top w:val="none" w:sz="0" w:space="0" w:color="auto"/>
        <w:left w:val="none" w:sz="0" w:space="0" w:color="auto"/>
        <w:bottom w:val="none" w:sz="0" w:space="0" w:color="auto"/>
        <w:right w:val="none" w:sz="0" w:space="0" w:color="auto"/>
      </w:divBdr>
    </w:div>
    <w:div w:id="1284312931">
      <w:bodyDiv w:val="1"/>
      <w:marLeft w:val="0"/>
      <w:marRight w:val="0"/>
      <w:marTop w:val="0"/>
      <w:marBottom w:val="0"/>
      <w:divBdr>
        <w:top w:val="none" w:sz="0" w:space="0" w:color="auto"/>
        <w:left w:val="none" w:sz="0" w:space="0" w:color="auto"/>
        <w:bottom w:val="none" w:sz="0" w:space="0" w:color="auto"/>
        <w:right w:val="none" w:sz="0" w:space="0" w:color="auto"/>
      </w:divBdr>
    </w:div>
    <w:div w:id="1307079612">
      <w:bodyDiv w:val="1"/>
      <w:marLeft w:val="0"/>
      <w:marRight w:val="0"/>
      <w:marTop w:val="0"/>
      <w:marBottom w:val="0"/>
      <w:divBdr>
        <w:top w:val="none" w:sz="0" w:space="0" w:color="auto"/>
        <w:left w:val="none" w:sz="0" w:space="0" w:color="auto"/>
        <w:bottom w:val="none" w:sz="0" w:space="0" w:color="auto"/>
        <w:right w:val="none" w:sz="0" w:space="0" w:color="auto"/>
      </w:divBdr>
    </w:div>
    <w:div w:id="1430853553">
      <w:bodyDiv w:val="1"/>
      <w:marLeft w:val="0"/>
      <w:marRight w:val="0"/>
      <w:marTop w:val="0"/>
      <w:marBottom w:val="0"/>
      <w:divBdr>
        <w:top w:val="none" w:sz="0" w:space="0" w:color="auto"/>
        <w:left w:val="none" w:sz="0" w:space="0" w:color="auto"/>
        <w:bottom w:val="none" w:sz="0" w:space="0" w:color="auto"/>
        <w:right w:val="none" w:sz="0" w:space="0" w:color="auto"/>
      </w:divBdr>
    </w:div>
    <w:div w:id="1431778248">
      <w:bodyDiv w:val="1"/>
      <w:marLeft w:val="0"/>
      <w:marRight w:val="0"/>
      <w:marTop w:val="0"/>
      <w:marBottom w:val="0"/>
      <w:divBdr>
        <w:top w:val="none" w:sz="0" w:space="0" w:color="auto"/>
        <w:left w:val="none" w:sz="0" w:space="0" w:color="auto"/>
        <w:bottom w:val="none" w:sz="0" w:space="0" w:color="auto"/>
        <w:right w:val="none" w:sz="0" w:space="0" w:color="auto"/>
      </w:divBdr>
    </w:div>
    <w:div w:id="1455901989">
      <w:bodyDiv w:val="1"/>
      <w:marLeft w:val="0"/>
      <w:marRight w:val="0"/>
      <w:marTop w:val="0"/>
      <w:marBottom w:val="0"/>
      <w:divBdr>
        <w:top w:val="none" w:sz="0" w:space="0" w:color="auto"/>
        <w:left w:val="none" w:sz="0" w:space="0" w:color="auto"/>
        <w:bottom w:val="none" w:sz="0" w:space="0" w:color="auto"/>
        <w:right w:val="none" w:sz="0" w:space="0" w:color="auto"/>
      </w:divBdr>
    </w:div>
    <w:div w:id="19779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tdea.edu.co/handle/tda/490" TargetMode="External"/><Relationship Id="rId13" Type="http://schemas.openxmlformats.org/officeDocument/2006/relationships/hyperlink" Target="https://www.esdegrepositorio.edu.co/handle/20.500.14205/1104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esdegrepositorio.edu.co/handle/20.500.14205/11047" TargetMode="External"/><Relationship Id="rId17" Type="http://schemas.openxmlformats.org/officeDocument/2006/relationships/hyperlink" Target="https://www.eltiempo.com/economia/finanzas-personales/asi-funcionan-los-bonos-verdes-en-colombia-81456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colombiano.com/negocios/que-es-el-brics-quienes-lo-conforman-y-a-colombia-le-conviene-hacer-parte-FN2429166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conicet.gov.ar/handle/11336/1752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ortafolio.co/internacional/cuales-son-las-implicaciones-de-que-colombia-se-una-a-los-brics-603471" TargetMode="External"/><Relationship Id="rId23" Type="http://schemas.openxmlformats.org/officeDocument/2006/relationships/footer" Target="footer3.xml"/><Relationship Id="rId10" Type="http://schemas.openxmlformats.org/officeDocument/2006/relationships/hyperlink" Target="https://www.esdegrepositorio.edu.co/handle/20.500.14205/1100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cielo.org.mx/scielo.php?script=sci_arttext&amp;pid=S0185-013X2020000100061" TargetMode="External"/><Relationship Id="rId14" Type="http://schemas.openxmlformats.org/officeDocument/2006/relationships/hyperlink" Target="https://esdegrepositorio.edu.co/handle/20.500.14205/11042"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1754</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Solano Araujo</dc:creator>
  <cp:keywords/>
  <dc:description/>
  <cp:lastModifiedBy>ABELARDO ANDRES VELASQUEZ VELASQUEZ</cp:lastModifiedBy>
  <cp:revision>7</cp:revision>
  <dcterms:created xsi:type="dcterms:W3CDTF">2024-04-29T22:18:00Z</dcterms:created>
  <dcterms:modified xsi:type="dcterms:W3CDTF">2024-06-20T21:48:00Z</dcterms:modified>
</cp:coreProperties>
</file>